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959C2" w14:textId="77777777" w:rsidR="004D7CFF" w:rsidRDefault="004D7CFF" w:rsidP="00DB316C">
      <w:pPr>
        <w:pStyle w:val="Balk1"/>
      </w:pPr>
      <w:r w:rsidRPr="004D7CFF">
        <w:t>Kişisel Verilerin Korunması ve İşlenmesi Politikası</w:t>
      </w:r>
    </w:p>
    <w:p w14:paraId="5D655672" w14:textId="77777777" w:rsidR="004D7CFF" w:rsidRPr="004D7CFF" w:rsidRDefault="004D7CFF" w:rsidP="00B82EDD">
      <w:pPr>
        <w:pStyle w:val="Balk2"/>
      </w:pPr>
      <w:r w:rsidRPr="004D7CFF">
        <w:t>1. Giriş</w:t>
      </w:r>
    </w:p>
    <w:p w14:paraId="13B22DA1" w14:textId="77777777" w:rsidR="004D7CFF" w:rsidRPr="004D7CFF" w:rsidRDefault="004D7CFF" w:rsidP="00250DD3">
      <w:pPr>
        <w:pStyle w:val="Balk3"/>
      </w:pPr>
      <w:r w:rsidRPr="004D7CFF">
        <w:t>1.1. Politikanın Amacı</w:t>
      </w:r>
    </w:p>
    <w:p w14:paraId="358D47A4" w14:textId="47BF3F5E"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6698 sayılı Kişisel Verilerin Korunması Kanunu (“Kanun”) kapsamında</w:t>
      </w:r>
      <w:r w:rsidRPr="004B4FC2">
        <w:rPr>
          <w:rFonts w:ascii="Century Gothic" w:hAnsi="Century Gothic"/>
          <w:color w:val="345066"/>
          <w:sz w:val="20"/>
          <w:szCs w:val="20"/>
        </w:rPr>
        <w:br/>
        <w:t>Firma</w:t>
      </w:r>
      <w:r w:rsidR="006345A7" w:rsidRPr="004B4FC2">
        <w:rPr>
          <w:rFonts w:ascii="Century Gothic" w:hAnsi="Century Gothic"/>
          <w:color w:val="345066"/>
          <w:sz w:val="20"/>
          <w:szCs w:val="20"/>
        </w:rPr>
        <w:t xml:space="preserve"> </w:t>
      </w:r>
      <w:r w:rsidR="00BF1184" w:rsidRPr="00BF1184">
        <w:rPr>
          <w:rFonts w:ascii="Century Gothic" w:hAnsi="Century Gothic"/>
          <w:b/>
          <w:bCs/>
          <w:color w:val="345066"/>
          <w:sz w:val="20"/>
          <w:szCs w:val="20"/>
        </w:rPr>
        <w:t>Rg Deri İmalatı Konfeksiyon San. Ve Tic. Ltd. Şti</w:t>
      </w:r>
      <w:proofErr w:type="gramStart"/>
      <w:r w:rsidR="00BF1184" w:rsidRPr="00BF1184">
        <w:rPr>
          <w:rFonts w:ascii="Century Gothic" w:hAnsi="Century Gothic"/>
          <w:b/>
          <w:bCs/>
          <w:color w:val="345066"/>
          <w:sz w:val="20"/>
          <w:szCs w:val="20"/>
        </w:rPr>
        <w:t>.</w:t>
      </w:r>
      <w:r w:rsidR="00ED7275" w:rsidRPr="00BF1184">
        <w:rPr>
          <w:rFonts w:ascii="Century Gothic" w:hAnsi="Century Gothic"/>
          <w:b/>
          <w:bCs/>
          <w:color w:val="345066"/>
          <w:sz w:val="20"/>
          <w:szCs w:val="20"/>
        </w:rPr>
        <w:t>.</w:t>
      </w:r>
      <w:proofErr w:type="gramEnd"/>
      <w:r w:rsidR="00ED7275" w:rsidRPr="00ED7275">
        <w:rPr>
          <w:rFonts w:ascii="Century Gothic" w:hAnsi="Century Gothic"/>
          <w:b/>
          <w:color w:val="345066"/>
          <w:sz w:val="20"/>
          <w:szCs w:val="20"/>
        </w:rPr>
        <w:t xml:space="preserve"> </w:t>
      </w:r>
      <w:r w:rsidRPr="004B4FC2">
        <w:rPr>
          <w:rFonts w:ascii="Century Gothic" w:hAnsi="Century Gothic"/>
          <w:color w:val="345066"/>
          <w:sz w:val="20"/>
          <w:szCs w:val="20"/>
        </w:rPr>
        <w:t xml:space="preserve">(“Firma” ve “Şirket”) olarak, kişisel verilerin yasalara uygun olarak işlenmesi ve korunması en mühim önceliklerimiz arasındadır. Tüm planlama ve iş faaliyetlerimizde de aynı önceliği takip etmekteyiz. Bu çerçevede Kanun’un 10. maddesi gereğince sizleri aydınlatmak; kişisel verilerin işlenmesi ve korunması kapsamında uygulayacağımız bütün idari ve teknik tedbirleri bildirmek amacıyla işbu Kişisel Verilerin İşlenmesi ve Korunması </w:t>
      </w:r>
      <w:proofErr w:type="spellStart"/>
      <w:r w:rsidRPr="004B4FC2">
        <w:rPr>
          <w:rFonts w:ascii="Century Gothic" w:hAnsi="Century Gothic"/>
          <w:color w:val="345066"/>
          <w:sz w:val="20"/>
          <w:szCs w:val="20"/>
        </w:rPr>
        <w:t>Politikası’nı</w:t>
      </w:r>
      <w:proofErr w:type="spellEnd"/>
      <w:r w:rsidRPr="004B4FC2">
        <w:rPr>
          <w:rFonts w:ascii="Century Gothic" w:hAnsi="Century Gothic"/>
          <w:color w:val="345066"/>
          <w:sz w:val="20"/>
          <w:szCs w:val="20"/>
        </w:rPr>
        <w:t xml:space="preserve"> (“Politika”) sizlerin bilgisine sunarız.</w:t>
      </w:r>
    </w:p>
    <w:p w14:paraId="0802235E" w14:textId="77777777" w:rsidR="004D7CFF" w:rsidRPr="004B4FC2" w:rsidRDefault="004D7CFF" w:rsidP="00250DD3">
      <w:pPr>
        <w:pStyle w:val="Balk3"/>
      </w:pPr>
      <w:r w:rsidRPr="004B4FC2">
        <w:t>1.2 Kapsamı</w:t>
      </w:r>
    </w:p>
    <w:p w14:paraId="551376E2"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İşbu Politika, kişisel verilerin işlenme şartlarını belirlemekte ve Firma tarafından kişisel verilerin işlenmesinde benimsenen prensipleri ortaya koymaktadır. Bu bağlamda Politika; Firma tarafından gerçekleştirilen Kanun kapsamındaki bütün kişisel veri işleme faaliyetlerini, işlenen tüm kişisel verileri ve bu verilerin sahiplerini kapsamaktadır.</w:t>
      </w:r>
    </w:p>
    <w:p w14:paraId="66C49C9B" w14:textId="77777777" w:rsidR="004D7CFF" w:rsidRPr="004B4FC2" w:rsidRDefault="004D7CFF" w:rsidP="00250DD3">
      <w:pPr>
        <w:pStyle w:val="Balk3"/>
      </w:pPr>
      <w:r w:rsidRPr="004B4FC2">
        <w:t>1.3 Tanımlar</w:t>
      </w:r>
    </w:p>
    <w:tbl>
      <w:tblPr>
        <w:tblW w:w="9071" w:type="dxa"/>
        <w:shd w:val="clear" w:color="auto" w:fill="F7F5F3"/>
        <w:tblCellMar>
          <w:left w:w="0" w:type="dxa"/>
          <w:right w:w="0" w:type="dxa"/>
        </w:tblCellMar>
        <w:tblLook w:val="04A0" w:firstRow="1" w:lastRow="0" w:firstColumn="1" w:lastColumn="0" w:noHBand="0" w:noVBand="1"/>
      </w:tblPr>
      <w:tblGrid>
        <w:gridCol w:w="1940"/>
        <w:gridCol w:w="7131"/>
      </w:tblGrid>
      <w:tr w:rsidR="004D7CFF" w:rsidRPr="004B4FC2" w14:paraId="7453535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FB8E4B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Açık Rıza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32B045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Belirli bir konuya ilişkin, bilgilendirilmeye dayanan ve özgür iradeyle açıklanan rıza.</w:t>
            </w:r>
          </w:p>
        </w:tc>
      </w:tr>
      <w:tr w:rsidR="004D7CFF" w:rsidRPr="004B4FC2" w14:paraId="2B454A8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BB18F4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Anonim Hale Getirme</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5D303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Daha öncesinde bir kişiyle ilişkilendirilmiş olan verilerin, başka verilerle eşleştirilerek dahi hiçbir surette kimliği belirli veya belirlenebilir gerçek bir kişiyle ilişkilendirilemeyecek hale getirilmesi.</w:t>
            </w:r>
          </w:p>
        </w:tc>
      </w:tr>
      <w:tr w:rsidR="004D7CFF" w:rsidRPr="004B4FC2" w14:paraId="1BA7B9A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C48F75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Adayı</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6454D0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 bünyesinde çalışmayan ancak çalışan adayı statüsünde olan gerçek kişiler.</w:t>
            </w:r>
          </w:p>
        </w:tc>
      </w:tr>
      <w:tr w:rsidR="004D7CFF" w:rsidRPr="004B4FC2" w14:paraId="04380DA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C8A7F3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83FD76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Kimliği belirli veya belirlenebilir gerçek kişiye ilişkin her türlü bilgi.</w:t>
            </w:r>
          </w:p>
        </w:tc>
      </w:tr>
      <w:tr w:rsidR="004D7CFF" w:rsidRPr="004B4FC2" w14:paraId="0CFC1B7F"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571453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Sahibi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57A397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verisi işlenen gerçek kişi.</w:t>
            </w:r>
          </w:p>
        </w:tc>
      </w:tr>
      <w:tr w:rsidR="004D7CFF" w:rsidRPr="004B4FC2" w14:paraId="59D93053"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B79B9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İşlenmesi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4D9FD5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4D7CFF" w:rsidRPr="004B4FC2" w14:paraId="7D75E843"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C1FB6B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Kanun</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7B09CA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7 Nisan 2016 tarihli ve 29677 sayılı Resmi </w:t>
            </w:r>
            <w:proofErr w:type="spellStart"/>
            <w:r w:rsidRPr="004B4FC2">
              <w:rPr>
                <w:rFonts w:ascii="Century Gothic" w:eastAsia="Times New Roman" w:hAnsi="Century Gothic"/>
                <w:color w:val="345066"/>
                <w:sz w:val="20"/>
                <w:szCs w:val="20"/>
              </w:rPr>
              <w:t>Gazete’de</w:t>
            </w:r>
            <w:proofErr w:type="spellEnd"/>
            <w:r w:rsidRPr="004B4FC2">
              <w:rPr>
                <w:rFonts w:ascii="Century Gothic" w:eastAsia="Times New Roman" w:hAnsi="Century Gothic"/>
                <w:color w:val="345066"/>
                <w:sz w:val="20"/>
                <w:szCs w:val="20"/>
              </w:rPr>
              <w:t xml:space="preserve"> yayımlanan 6698 sayılı Kişisel Verilerin Korunması Kanunu.</w:t>
            </w:r>
          </w:p>
        </w:tc>
      </w:tr>
      <w:tr w:rsidR="004D7CFF" w:rsidRPr="004B4FC2" w14:paraId="11008D6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F5C446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Özel Nitelikli Kişisel Veri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1B828C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Irk, etnik köken, siyasi düşünce, felsefi inanç, din, mezhep veya diğer inançlar, kılık kıyafet, dernek vakıf ya da sendika üyeliği, sağlık, cinsel hayat, ceza </w:t>
            </w:r>
            <w:proofErr w:type="gramStart"/>
            <w:r w:rsidRPr="004B4FC2">
              <w:rPr>
                <w:rFonts w:ascii="Century Gothic" w:eastAsia="Times New Roman" w:hAnsi="Century Gothic"/>
                <w:color w:val="345066"/>
                <w:sz w:val="20"/>
                <w:szCs w:val="20"/>
              </w:rPr>
              <w:t>mahkumiyeti</w:t>
            </w:r>
            <w:proofErr w:type="gramEnd"/>
            <w:r w:rsidRPr="004B4FC2">
              <w:rPr>
                <w:rFonts w:ascii="Century Gothic" w:eastAsia="Times New Roman" w:hAnsi="Century Gothic"/>
                <w:color w:val="345066"/>
                <w:sz w:val="20"/>
                <w:szCs w:val="20"/>
              </w:rPr>
              <w:t xml:space="preserve"> ve güvenlik tedbirleriyle ilgili veriler ile </w:t>
            </w:r>
            <w:proofErr w:type="spellStart"/>
            <w:r w:rsidRPr="004B4FC2">
              <w:rPr>
                <w:rFonts w:ascii="Century Gothic" w:eastAsia="Times New Roman" w:hAnsi="Century Gothic"/>
                <w:color w:val="345066"/>
                <w:sz w:val="20"/>
                <w:szCs w:val="20"/>
              </w:rPr>
              <w:t>biyometrik</w:t>
            </w:r>
            <w:proofErr w:type="spellEnd"/>
            <w:r w:rsidRPr="004B4FC2">
              <w:rPr>
                <w:rFonts w:ascii="Century Gothic" w:eastAsia="Times New Roman" w:hAnsi="Century Gothic"/>
                <w:color w:val="345066"/>
                <w:sz w:val="20"/>
                <w:szCs w:val="20"/>
              </w:rPr>
              <w:t xml:space="preserve"> ve genetik veriler.</w:t>
            </w:r>
          </w:p>
        </w:tc>
      </w:tr>
      <w:tr w:rsidR="004D7CFF" w:rsidRPr="004B4FC2" w14:paraId="0521356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5D3E0DC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Politika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0A355D9" w14:textId="3B47FF74" w:rsidR="004D7CFF" w:rsidRPr="004B4FC2" w:rsidRDefault="00BF1184" w:rsidP="00DB316C">
            <w:pPr>
              <w:spacing w:line="240" w:lineRule="auto"/>
              <w:jc w:val="left"/>
              <w:rPr>
                <w:rFonts w:ascii="Century Gothic" w:eastAsia="Times New Roman" w:hAnsi="Century Gothic"/>
                <w:color w:val="345066"/>
                <w:sz w:val="20"/>
                <w:szCs w:val="20"/>
              </w:rPr>
            </w:pPr>
            <w:r w:rsidRPr="00BF1184">
              <w:rPr>
                <w:rFonts w:ascii="Century Gothic" w:hAnsi="Century Gothic"/>
                <w:b/>
                <w:bCs/>
                <w:color w:val="345066"/>
                <w:sz w:val="20"/>
                <w:szCs w:val="20"/>
              </w:rPr>
              <w:t>Rg Deri İmalatı Konfeksiyon San. Ve Tic. Ltd. Şti</w:t>
            </w:r>
            <w:proofErr w:type="gramStart"/>
            <w:r w:rsidRPr="00BF1184">
              <w:rPr>
                <w:rFonts w:ascii="Century Gothic" w:hAnsi="Century Gothic"/>
                <w:b/>
                <w:bCs/>
                <w:color w:val="345066"/>
                <w:sz w:val="20"/>
                <w:szCs w:val="20"/>
              </w:rPr>
              <w:t>.</w:t>
            </w:r>
            <w:r w:rsidR="00ED7275" w:rsidRPr="00ED7275">
              <w:rPr>
                <w:rFonts w:ascii="Century Gothic" w:hAnsi="Century Gothic"/>
                <w:b/>
                <w:bCs/>
                <w:color w:val="345066"/>
                <w:sz w:val="20"/>
                <w:szCs w:val="20"/>
              </w:rPr>
              <w:t>.</w:t>
            </w:r>
            <w:proofErr w:type="gramEnd"/>
            <w:r w:rsidR="00ED7275" w:rsidRPr="00ED7275">
              <w:rPr>
                <w:rFonts w:ascii="Century Gothic" w:hAnsi="Century Gothic"/>
                <w:b/>
                <w:color w:val="345066"/>
                <w:sz w:val="20"/>
                <w:szCs w:val="20"/>
              </w:rPr>
              <w:t xml:space="preserve"> </w:t>
            </w:r>
            <w:r w:rsidR="004D7CFF" w:rsidRPr="004B4FC2">
              <w:rPr>
                <w:rFonts w:ascii="Century Gothic" w:eastAsia="Times New Roman" w:hAnsi="Century Gothic"/>
                <w:color w:val="345066"/>
                <w:sz w:val="20"/>
                <w:szCs w:val="20"/>
              </w:rPr>
              <w:t>Şirketi Kişisel Verilerin İşlenmesi ve Korunması Politikası</w:t>
            </w:r>
          </w:p>
        </w:tc>
      </w:tr>
      <w:tr w:rsidR="004D7CFF" w:rsidRPr="004B4FC2" w14:paraId="307EEE2F"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60AACD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Şirket/Firma</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296DBE6" w14:textId="5EB3A489" w:rsidR="004D7CFF" w:rsidRPr="004B4FC2" w:rsidRDefault="00BF1184" w:rsidP="00DB316C">
            <w:pPr>
              <w:spacing w:line="240" w:lineRule="auto"/>
              <w:jc w:val="left"/>
              <w:rPr>
                <w:rFonts w:ascii="Century Gothic" w:eastAsia="Times New Roman" w:hAnsi="Century Gothic"/>
                <w:color w:val="345066"/>
                <w:sz w:val="20"/>
                <w:szCs w:val="20"/>
              </w:rPr>
            </w:pPr>
            <w:r w:rsidRPr="00BF1184">
              <w:rPr>
                <w:rFonts w:ascii="Century Gothic" w:hAnsi="Century Gothic"/>
                <w:b/>
                <w:bCs/>
                <w:color w:val="345066"/>
                <w:sz w:val="20"/>
                <w:szCs w:val="20"/>
              </w:rPr>
              <w:t xml:space="preserve">Rg Deri İmalatı Konfeksiyon San. Ve Tic. Ltd. </w:t>
            </w:r>
            <w:proofErr w:type="gramStart"/>
            <w:r w:rsidRPr="00BF1184">
              <w:rPr>
                <w:rFonts w:ascii="Century Gothic" w:hAnsi="Century Gothic"/>
                <w:b/>
                <w:bCs/>
                <w:color w:val="345066"/>
                <w:sz w:val="20"/>
                <w:szCs w:val="20"/>
              </w:rPr>
              <w:t xml:space="preserve">Şti. </w:t>
            </w:r>
            <w:r w:rsidR="00ED7275" w:rsidRPr="00ED7275">
              <w:rPr>
                <w:rFonts w:ascii="Century Gothic" w:hAnsi="Century Gothic"/>
                <w:b/>
                <w:color w:val="345066"/>
                <w:sz w:val="20"/>
                <w:szCs w:val="20"/>
              </w:rPr>
              <w:t xml:space="preserve"> </w:t>
            </w:r>
            <w:r w:rsidR="004D7CFF" w:rsidRPr="004B4FC2">
              <w:rPr>
                <w:rFonts w:ascii="Century Gothic" w:eastAsia="Times New Roman" w:hAnsi="Century Gothic"/>
                <w:color w:val="345066"/>
                <w:sz w:val="20"/>
                <w:szCs w:val="20"/>
              </w:rPr>
              <w:t>Şirketi</w:t>
            </w:r>
            <w:proofErr w:type="gramEnd"/>
          </w:p>
        </w:tc>
      </w:tr>
      <w:tr w:rsidR="004D7CFF" w:rsidRPr="004B4FC2" w14:paraId="760F2AE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0843C9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İşleyen</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14690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sorumlusunun verdiği yetkiye dayanarak onun adına kişisel veri işleyen gerçek ve tüzel kişidir.</w:t>
            </w:r>
          </w:p>
        </w:tc>
      </w:tr>
      <w:tr w:rsidR="004D7CFF" w:rsidRPr="004B4FC2" w14:paraId="05EEFE6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ECF00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Sorumlusu</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2C1F55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Kişisel verilerin işlenme amaçlarını ve vasıtalarını belirleyen, verilerin sistematik bir şekilde tutulduğu yeri yöneten kişidir.</w:t>
            </w:r>
          </w:p>
        </w:tc>
      </w:tr>
      <w:tr w:rsidR="004D7CFF" w:rsidRPr="004B4FC2" w14:paraId="6B00ACD6"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CA2746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Kayıt Sistemi</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F5996F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Kişisel verilerin belirli </w:t>
            </w:r>
            <w:proofErr w:type="gramStart"/>
            <w:r w:rsidRPr="004B4FC2">
              <w:rPr>
                <w:rFonts w:ascii="Century Gothic" w:eastAsia="Times New Roman" w:hAnsi="Century Gothic"/>
                <w:color w:val="345066"/>
                <w:sz w:val="20"/>
                <w:szCs w:val="20"/>
              </w:rPr>
              <w:t>kriterlere</w:t>
            </w:r>
            <w:proofErr w:type="gramEnd"/>
            <w:r w:rsidRPr="004B4FC2">
              <w:rPr>
                <w:rFonts w:ascii="Century Gothic" w:eastAsia="Times New Roman" w:hAnsi="Century Gothic"/>
                <w:color w:val="345066"/>
                <w:sz w:val="20"/>
                <w:szCs w:val="20"/>
              </w:rPr>
              <w:t xml:space="preserve"> göre yapılandırılarak işlendiği kayıt sistemidir.</w:t>
            </w:r>
          </w:p>
        </w:tc>
      </w:tr>
      <w:tr w:rsidR="004D7CFF" w:rsidRPr="004B4FC2" w14:paraId="42EF3C5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3F36F4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Ortakları</w:t>
            </w:r>
          </w:p>
        </w:tc>
        <w:tc>
          <w:tcPr>
            <w:tcW w:w="7131"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D01A3A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Firma’nın ticari faaliyetleri çerçevesinde </w:t>
            </w:r>
            <w:proofErr w:type="spellStart"/>
            <w:r w:rsidRPr="004B4FC2">
              <w:rPr>
                <w:rFonts w:ascii="Century Gothic" w:eastAsia="Times New Roman" w:hAnsi="Century Gothic"/>
                <w:color w:val="345066"/>
                <w:sz w:val="20"/>
                <w:szCs w:val="20"/>
              </w:rPr>
              <w:t>sözleşmesel</w:t>
            </w:r>
            <w:proofErr w:type="spellEnd"/>
            <w:r w:rsidRPr="004B4FC2">
              <w:rPr>
                <w:rFonts w:ascii="Century Gothic" w:eastAsia="Times New Roman" w:hAnsi="Century Gothic"/>
                <w:color w:val="345066"/>
                <w:sz w:val="20"/>
                <w:szCs w:val="20"/>
              </w:rPr>
              <w:t xml:space="preserve"> ilişkiler kapsamında ortaklık kurduğu kişiler.</w:t>
            </w:r>
          </w:p>
        </w:tc>
      </w:tr>
    </w:tbl>
    <w:p w14:paraId="6EEAC253" w14:textId="77777777" w:rsidR="004D7CFF" w:rsidRPr="004B4FC2" w:rsidRDefault="004D7CFF" w:rsidP="00250DD3">
      <w:pPr>
        <w:pStyle w:val="Balk3"/>
      </w:pPr>
      <w:r w:rsidRPr="004B4FC2">
        <w:t>1.4 Politikanın Yürürlüğü</w:t>
      </w:r>
    </w:p>
    <w:p w14:paraId="3F2DD97F" w14:textId="006692EF"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 xml:space="preserve">Firma tarafından düzenlenen bu Politika </w:t>
      </w:r>
      <w:r w:rsidR="00ED7275">
        <w:rPr>
          <w:rFonts w:ascii="Century Gothic" w:hAnsi="Century Gothic"/>
          <w:color w:val="345066"/>
          <w:sz w:val="20"/>
          <w:szCs w:val="20"/>
        </w:rPr>
        <w:t xml:space="preserve">10/09/2021 </w:t>
      </w:r>
      <w:r w:rsidRPr="004B4FC2">
        <w:rPr>
          <w:rFonts w:ascii="Century Gothic" w:hAnsi="Century Gothic"/>
          <w:color w:val="345066"/>
          <w:sz w:val="20"/>
          <w:szCs w:val="20"/>
        </w:rPr>
        <w:t xml:space="preserve">tarihinde yürürlüğe girmiş ve kamuoyuna sunulmuştur. Başta Kanun olmak üzere yürürlükteki mevzuat ile bu </w:t>
      </w:r>
      <w:proofErr w:type="spellStart"/>
      <w:r w:rsidRPr="004B4FC2">
        <w:rPr>
          <w:rFonts w:ascii="Century Gothic" w:hAnsi="Century Gothic"/>
          <w:color w:val="345066"/>
          <w:sz w:val="20"/>
          <w:szCs w:val="20"/>
        </w:rPr>
        <w:t>Politika’da</w:t>
      </w:r>
      <w:proofErr w:type="spellEnd"/>
      <w:r w:rsidRPr="004B4FC2">
        <w:rPr>
          <w:rFonts w:ascii="Century Gothic" w:hAnsi="Century Gothic"/>
          <w:color w:val="345066"/>
          <w:sz w:val="20"/>
          <w:szCs w:val="20"/>
        </w:rPr>
        <w:t xml:space="preserve"> yer verilen düzenlemelerin çelişmesi halinde mevzuat hükümleri uygulanır.</w:t>
      </w:r>
    </w:p>
    <w:p w14:paraId="5CFDB3FA" w14:textId="740C856A" w:rsidR="004D7CFF" w:rsidRPr="00BF1184" w:rsidRDefault="004D7CFF" w:rsidP="00BF1184">
      <w:pPr>
        <w:shd w:val="clear" w:color="auto" w:fill="FFFFFF"/>
        <w:spacing w:line="338" w:lineRule="atLeast"/>
        <w:jc w:val="left"/>
        <w:textAlignment w:val="baseline"/>
        <w:rPr>
          <w:rFonts w:eastAsia="Times New Roman" w:cs="Arial"/>
          <w:color w:val="444444"/>
          <w:sz w:val="23"/>
          <w:szCs w:val="23"/>
        </w:rPr>
      </w:pPr>
      <w:r w:rsidRPr="004B4FC2">
        <w:rPr>
          <w:rFonts w:ascii="Century Gothic" w:hAnsi="Century Gothic"/>
          <w:color w:val="345066"/>
          <w:sz w:val="20"/>
          <w:szCs w:val="20"/>
        </w:rPr>
        <w:t xml:space="preserve">Firma, yasal düzenlemelere paralel olarak </w:t>
      </w:r>
      <w:proofErr w:type="spellStart"/>
      <w:r w:rsidRPr="004B4FC2">
        <w:rPr>
          <w:rFonts w:ascii="Century Gothic" w:hAnsi="Century Gothic"/>
          <w:color w:val="345066"/>
          <w:sz w:val="20"/>
          <w:szCs w:val="20"/>
        </w:rPr>
        <w:t>Politika’da</w:t>
      </w:r>
      <w:proofErr w:type="spellEnd"/>
      <w:r w:rsidRPr="004B4FC2">
        <w:rPr>
          <w:rFonts w:ascii="Century Gothic" w:hAnsi="Century Gothic"/>
          <w:color w:val="345066"/>
          <w:sz w:val="20"/>
          <w:szCs w:val="20"/>
        </w:rPr>
        <w:t xml:space="preserve"> değişiklik yapma hakkını saklı tutar. </w:t>
      </w:r>
      <w:proofErr w:type="spellStart"/>
      <w:r w:rsidRPr="004B4FC2">
        <w:rPr>
          <w:rFonts w:ascii="Century Gothic" w:hAnsi="Century Gothic"/>
          <w:color w:val="345066"/>
          <w:sz w:val="20"/>
          <w:szCs w:val="20"/>
        </w:rPr>
        <w:t>Politika’nın</w:t>
      </w:r>
      <w:proofErr w:type="spellEnd"/>
      <w:r w:rsidRPr="004B4FC2">
        <w:rPr>
          <w:rFonts w:ascii="Century Gothic" w:hAnsi="Century Gothic"/>
          <w:color w:val="345066"/>
          <w:sz w:val="20"/>
          <w:szCs w:val="20"/>
        </w:rPr>
        <w:t xml:space="preserve"> güncel haline Firma</w:t>
      </w:r>
      <w:r w:rsidR="004B4FC2">
        <w:rPr>
          <w:rFonts w:ascii="Century Gothic" w:hAnsi="Century Gothic"/>
          <w:color w:val="345066"/>
          <w:sz w:val="20"/>
          <w:szCs w:val="20"/>
        </w:rPr>
        <w:t xml:space="preserve"> (</w:t>
      </w:r>
      <w:r w:rsidR="00BF1184" w:rsidRPr="00BF1184">
        <w:rPr>
          <w:rFonts w:cs="Arial"/>
          <w:color w:val="444444"/>
          <w:sz w:val="23"/>
          <w:szCs w:val="23"/>
        </w:rPr>
        <w:t xml:space="preserve"> </w:t>
      </w:r>
      <w:r w:rsidR="00BF1184" w:rsidRPr="00BF1184">
        <w:rPr>
          <w:rFonts w:eastAsia="Times New Roman" w:cs="Arial"/>
          <w:color w:val="444444"/>
          <w:sz w:val="23"/>
          <w:szCs w:val="23"/>
        </w:rPr>
        <w:t>www.rgderi.com</w:t>
      </w:r>
      <w:r w:rsidR="00ED7275">
        <w:rPr>
          <w:rFonts w:ascii="Century Gothic" w:hAnsi="Century Gothic"/>
          <w:color w:val="345066"/>
          <w:sz w:val="20"/>
          <w:szCs w:val="20"/>
        </w:rPr>
        <w:t>.tr</w:t>
      </w:r>
      <w:r w:rsidRPr="004B4FC2">
        <w:rPr>
          <w:rFonts w:ascii="Century Gothic" w:hAnsi="Century Gothic"/>
          <w:color w:val="345066"/>
          <w:sz w:val="20"/>
          <w:szCs w:val="20"/>
        </w:rPr>
        <w:t>) web sitesinden erişilebilirsiniz.</w:t>
      </w:r>
    </w:p>
    <w:p w14:paraId="0BEE6BAB" w14:textId="77777777" w:rsidR="004D7CFF" w:rsidRPr="004B4FC2" w:rsidRDefault="004D7CFF" w:rsidP="00B82EDD">
      <w:pPr>
        <w:pStyle w:val="Balk2"/>
      </w:pPr>
      <w:r w:rsidRPr="004B4FC2">
        <w:t>2. Firma’nın Yürüttüğü Kişisel Veri İşleme Faaliyetlerine Yönelik Bilgiler</w:t>
      </w:r>
    </w:p>
    <w:p w14:paraId="54A53D89" w14:textId="77777777" w:rsidR="004D7CFF" w:rsidRPr="004B4FC2" w:rsidRDefault="004D7CFF" w:rsidP="00250DD3">
      <w:pPr>
        <w:pStyle w:val="Balk3"/>
      </w:pPr>
      <w:r w:rsidRPr="004B4FC2">
        <w:t>2.1 Veri Sahipleri</w:t>
      </w:r>
    </w:p>
    <w:p w14:paraId="6236965F"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Politika kapsamındaki veri sahipleri, Firma tarafından kişisel verileri işlenen, Firma çalışanları dışındaki tüm gerçek kişilerdir. Genel olarak veri sahipleri aşağıdaki şekilde sıralanabilir:</w:t>
      </w:r>
    </w:p>
    <w:tbl>
      <w:tblPr>
        <w:tblW w:w="9071" w:type="dxa"/>
        <w:shd w:val="clear" w:color="auto" w:fill="F7F5F3"/>
        <w:tblCellMar>
          <w:left w:w="0" w:type="dxa"/>
          <w:right w:w="0" w:type="dxa"/>
        </w:tblCellMar>
        <w:tblLook w:val="04A0" w:firstRow="1" w:lastRow="0" w:firstColumn="1" w:lastColumn="0" w:noHBand="0" w:noVBand="1"/>
      </w:tblPr>
      <w:tblGrid>
        <w:gridCol w:w="2249"/>
        <w:gridCol w:w="6822"/>
      </w:tblGrid>
      <w:tr w:rsidR="004D7CFF" w:rsidRPr="004B4FC2" w14:paraId="71E9007B" w14:textId="77777777" w:rsidTr="004D7CFF">
        <w:trPr>
          <w:tblHeader/>
        </w:trPr>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333A00A"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Veri Sahibi Kategorileri</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E8F7E31"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Açıklama</w:t>
            </w:r>
          </w:p>
        </w:tc>
      </w:tr>
      <w:tr w:rsidR="004D7CFF" w:rsidRPr="004B4FC2" w14:paraId="628B29B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2C450F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063DFB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hizmetlerden yararlanan gerçek kişileri ifade eder.</w:t>
            </w:r>
          </w:p>
        </w:tc>
      </w:tr>
      <w:tr w:rsidR="004D7CFF" w:rsidRPr="004B4FC2" w14:paraId="288D097D"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CCBD2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Potansiyel Müşteriler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807E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hizmetlere ilgi gösteren, müşteriye dönüşme potansiyeli olan gerçek kişileri ifade eder.</w:t>
            </w:r>
          </w:p>
        </w:tc>
      </w:tr>
      <w:tr w:rsidR="004D7CFF" w:rsidRPr="004B4FC2" w14:paraId="0A44DFD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5B1CEC9"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Çalışan Adayları</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156CEB5"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Firma’ya</w:t>
            </w:r>
            <w:proofErr w:type="spellEnd"/>
            <w:r w:rsidRPr="004B4FC2">
              <w:rPr>
                <w:rFonts w:ascii="Century Gothic" w:eastAsia="Times New Roman" w:hAnsi="Century Gothic"/>
                <w:color w:val="345066"/>
                <w:sz w:val="20"/>
                <w:szCs w:val="20"/>
              </w:rPr>
              <w:t xml:space="preserve"> CV göndererek veya başka yöntemlerle iş başvurusu yapan gerçek kişileri ifade eder.</w:t>
            </w:r>
          </w:p>
        </w:tc>
      </w:tr>
      <w:tr w:rsidR="00772C1F" w:rsidRPr="004B4FC2" w14:paraId="417D2FAA"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tcPr>
          <w:p w14:paraId="57F4B949" w14:textId="7A9A76DA" w:rsidR="00772C1F" w:rsidRPr="004B4FC2" w:rsidRDefault="00772C1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Ziyaretçiler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tcPr>
          <w:p w14:paraId="62751A42" w14:textId="55204578" w:rsidR="00772C1F" w:rsidRPr="004B4FC2" w:rsidRDefault="00772C1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Firma’yı</w:t>
            </w:r>
            <w:proofErr w:type="spellEnd"/>
            <w:r w:rsidRPr="004B4FC2">
              <w:rPr>
                <w:rFonts w:ascii="Century Gothic" w:eastAsia="Times New Roman" w:hAnsi="Century Gothic"/>
                <w:color w:val="345066"/>
                <w:sz w:val="20"/>
                <w:szCs w:val="20"/>
              </w:rPr>
              <w:t xml:space="preserve"> herhangi bir nedenden dolayı ziyarete gelen kişileri ifade eder.</w:t>
            </w:r>
          </w:p>
        </w:tc>
      </w:tr>
      <w:tr w:rsidR="004D7CFF" w:rsidRPr="004B4FC2" w14:paraId="51AC0592"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4C8FD5"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Üçüncü Kişiler</w:t>
            </w:r>
          </w:p>
        </w:tc>
        <w:tc>
          <w:tcPr>
            <w:tcW w:w="682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736857F"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Yukarıda yer verilen veri sahibi kategorileri ile Firma çalışanları hariç gerçek kişileri ifade etmektedir.</w:t>
            </w:r>
          </w:p>
        </w:tc>
      </w:tr>
    </w:tbl>
    <w:p w14:paraId="49C2F9D4" w14:textId="77777777" w:rsidR="004B4FC2" w:rsidRDefault="004B4FC2" w:rsidP="00DB316C">
      <w:pPr>
        <w:spacing w:line="240" w:lineRule="auto"/>
        <w:jc w:val="left"/>
        <w:textAlignment w:val="baseline"/>
        <w:rPr>
          <w:rFonts w:ascii="Century Gothic" w:hAnsi="Century Gothic"/>
          <w:color w:val="345066"/>
        </w:rPr>
      </w:pPr>
    </w:p>
    <w:p w14:paraId="4F5E80DD" w14:textId="77777777" w:rsidR="004D7CFF" w:rsidRPr="004B4FC2" w:rsidRDefault="004D7CFF" w:rsidP="00DB316C">
      <w:pPr>
        <w:spacing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Yukarıdaki tabloda açıklanan veri sahibi kategorileri genel bilgi paylaşımı amacıyla belirtilmiştir. Veri sahibinin bu kategorilerden herhangi birinin kapsamına girmemesi, Kanun’da belirtildiği şekilde veri sahibi niteliğini ortadan kaldırmamaktadır.</w:t>
      </w:r>
    </w:p>
    <w:p w14:paraId="77827B6B" w14:textId="77777777" w:rsidR="004D7CFF" w:rsidRPr="004B4FC2" w:rsidRDefault="004D7CFF" w:rsidP="00B82EDD">
      <w:pPr>
        <w:pStyle w:val="Balk2"/>
      </w:pPr>
      <w:r w:rsidRPr="004B4FC2">
        <w:t>2.2 Kişisel Verilerin İşlenme Amaçları</w:t>
      </w:r>
    </w:p>
    <w:p w14:paraId="63C5AF9B"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2.2.1 Firma’nın sunduğu ürün ve hizmetlerden ilgili kişileri faydalandırmak için gerekli çalışmaların ilgili birimler tarafından yapılması ve iş süreçlerinin yürütülmesi:</w:t>
      </w:r>
    </w:p>
    <w:p w14:paraId="31EEB15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ve/veya hizmetlerin satış süreçlerinin planlanması ve icra edilmesi,</w:t>
      </w:r>
    </w:p>
    <w:p w14:paraId="2D161CE4"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Satış sonrası destek hizmetleri aktivitelerinin planlanması ve/veya icra edilmesi,</w:t>
      </w:r>
    </w:p>
    <w:p w14:paraId="445F18D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ilişkileri yönetimi süreçlerinin planlanması ve icra edilmesi,</w:t>
      </w:r>
    </w:p>
    <w:p w14:paraId="0F48CAEC"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Sözleşme süreçlerinin ve/veya hukuki taleplerin takibi,</w:t>
      </w:r>
    </w:p>
    <w:p w14:paraId="769D78E7" w14:textId="77777777" w:rsidR="004D7CFF" w:rsidRPr="004B4FC2" w:rsidRDefault="004D7CFF" w:rsidP="00DB316C">
      <w:pPr>
        <w:numPr>
          <w:ilvl w:val="0"/>
          <w:numId w:val="9"/>
        </w:numPr>
        <w:spacing w:line="240" w:lineRule="auto"/>
        <w:jc w:val="left"/>
        <w:textAlignment w:val="baseline"/>
        <w:rPr>
          <w:rFonts w:ascii="Century Gothic" w:eastAsia="Times New Roman" w:hAnsi="Century Gothic"/>
          <w:color w:val="345066"/>
        </w:rPr>
      </w:pPr>
      <w:r w:rsidRPr="004B4FC2">
        <w:rPr>
          <w:rFonts w:ascii="Century Gothic" w:eastAsia="Times New Roman" w:hAnsi="Century Gothic"/>
          <w:color w:val="345066"/>
          <w:sz w:val="20"/>
          <w:szCs w:val="20"/>
        </w:rPr>
        <w:t xml:space="preserve">Müşteri talep ve/veya </w:t>
      </w:r>
      <w:proofErr w:type="gramStart"/>
      <w:r w:rsidRPr="004B4FC2">
        <w:rPr>
          <w:rFonts w:ascii="Century Gothic" w:eastAsia="Times New Roman" w:hAnsi="Century Gothic"/>
          <w:color w:val="345066"/>
          <w:sz w:val="20"/>
          <w:szCs w:val="20"/>
        </w:rPr>
        <w:t>şikayetlerinin</w:t>
      </w:r>
      <w:proofErr w:type="gramEnd"/>
      <w:r w:rsidRPr="004B4FC2">
        <w:rPr>
          <w:rFonts w:ascii="Century Gothic" w:eastAsia="Times New Roman" w:hAnsi="Century Gothic"/>
          <w:color w:val="345066"/>
          <w:sz w:val="20"/>
          <w:szCs w:val="20"/>
        </w:rPr>
        <w:t xml:space="preserve"> takibi</w:t>
      </w:r>
      <w:r w:rsidRPr="004B4FC2">
        <w:rPr>
          <w:rFonts w:ascii="Century Gothic" w:eastAsia="Times New Roman" w:hAnsi="Century Gothic"/>
          <w:color w:val="345066"/>
        </w:rPr>
        <w:t>.</w:t>
      </w:r>
    </w:p>
    <w:p w14:paraId="12342677"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2.2.2 Firma insan kaynakları politikaları ve süreçlerinin planlanması ve icra edilmesi:</w:t>
      </w:r>
    </w:p>
    <w:p w14:paraId="75B4501C"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Yetenek- kariyer gelişimi faaliyetlerinin planlanması ve icrası,</w:t>
      </w:r>
    </w:p>
    <w:p w14:paraId="21723ACF"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çalışanları için iş akdi ve/veya mevzuattan kaynaklı yükümlülüklerin yerine getirilmesi,</w:t>
      </w:r>
    </w:p>
    <w:p w14:paraId="3646DBC2"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 için yan haklar ve menfaatlerin planlanması ve icra edilmesi,</w:t>
      </w:r>
    </w:p>
    <w:p w14:paraId="57698308"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Şirket içi </w:t>
      </w:r>
      <w:proofErr w:type="gramStart"/>
      <w:r w:rsidRPr="004B4FC2">
        <w:rPr>
          <w:rFonts w:ascii="Century Gothic" w:eastAsia="Times New Roman" w:hAnsi="Century Gothic"/>
          <w:color w:val="345066"/>
          <w:sz w:val="20"/>
          <w:szCs w:val="20"/>
        </w:rPr>
        <w:t>oryantasyon</w:t>
      </w:r>
      <w:proofErr w:type="gramEnd"/>
      <w:r w:rsidRPr="004B4FC2">
        <w:rPr>
          <w:rFonts w:ascii="Century Gothic" w:eastAsia="Times New Roman" w:hAnsi="Century Gothic"/>
          <w:color w:val="345066"/>
          <w:sz w:val="20"/>
          <w:szCs w:val="20"/>
        </w:rPr>
        <w:t xml:space="preserve"> aktivitelerinin planlanması ve icra edilmesi,</w:t>
      </w:r>
    </w:p>
    <w:p w14:paraId="05D4B6C8"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Personel çıkış işlemlerinin planlanması ve icra edilmesi,</w:t>
      </w:r>
    </w:p>
    <w:p w14:paraId="4C74C736"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Ücret yönetimi</w:t>
      </w:r>
    </w:p>
    <w:p w14:paraId="370B311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İnsan kaynakları süreçlerinin planlanması,</w:t>
      </w:r>
    </w:p>
    <w:p w14:paraId="436639D5"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Personel temin süreçlerinin yönetilmesi,</w:t>
      </w:r>
    </w:p>
    <w:p w14:paraId="43C5865B"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için atama-terfi ve işten ayrılma süreçlerinin planlanması ve icra edilmesi,</w:t>
      </w:r>
    </w:p>
    <w:p w14:paraId="0BC0331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Çalışanların performans değerlendirme süreçlerinin planlanması ve icra edilmesi,</w:t>
      </w:r>
    </w:p>
    <w:p w14:paraId="6773DD2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Çalışanların iş faaliyetlerinin takibi ve/veya denetimi,</w:t>
      </w:r>
    </w:p>
    <w:p w14:paraId="62F71F8A"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içi eğitim faaliyetlerinin planlanması ve/veya icra edilmesi,</w:t>
      </w:r>
    </w:p>
    <w:p w14:paraId="3D81E832"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memnuniyetinin ve/veya bağlılığı süreçlerinin planlanması ve icra edilmesi,</w:t>
      </w:r>
      <w:bookmarkStart w:id="0" w:name="_GoBack"/>
      <w:bookmarkEnd w:id="0"/>
    </w:p>
    <w:p w14:paraId="3BB591B1"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Çalışanların iş ve/veya üretim süreçlerinin iyileştirilmesine yönelik önerilerin alınması ve değerlendirilmesi süreçlerinin planlanması ve icra edilmesi,</w:t>
      </w:r>
    </w:p>
    <w:p w14:paraId="3FA310BD" w14:textId="77777777" w:rsidR="004D7CFF" w:rsidRPr="004B4FC2" w:rsidRDefault="004D7CFF" w:rsidP="00DB316C">
      <w:pPr>
        <w:numPr>
          <w:ilvl w:val="0"/>
          <w:numId w:val="10"/>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Stajyer ve/veya öğrenci temin, yerleştirilmesi ve operasyon süreçlerinin planlanması ve/veya icra edilmesi.</w:t>
      </w:r>
    </w:p>
    <w:p w14:paraId="6DC5E98A"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lastRenderedPageBreak/>
        <w:t>2.2.3 Firma tarafından yürütülen ticari faaliyetlerin gerçekleştirilmesi için ilgili iş birimleri tarafından gerekli çalışmaların yapılması ve buna bağlı iş süreçlerinin yürütülmesi:</w:t>
      </w:r>
    </w:p>
    <w:p w14:paraId="5C9D4CE4"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Etkinlik yönetimi,</w:t>
      </w:r>
    </w:p>
    <w:p w14:paraId="199BA71D"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faaliyetlerinin planlanması ve icra edilmesi,</w:t>
      </w:r>
    </w:p>
    <w:p w14:paraId="0366C6AD"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iletişim faaliyetlerinin planlanması ve icra edilmesi,</w:t>
      </w:r>
    </w:p>
    <w:p w14:paraId="18E084BC"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Tedarik zinciri yönetimi süreçlerinin planlanması ve icra edilmesi,</w:t>
      </w:r>
    </w:p>
    <w:p w14:paraId="7850E860"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Üretim ve/veya operasyon süreçlerinin planlanması ve icra edilmesi,</w:t>
      </w:r>
    </w:p>
    <w:p w14:paraId="52EFA10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Bilgi güvenliği süreçlerinin planlanması, denetimi ve icra edilmesi,</w:t>
      </w:r>
    </w:p>
    <w:p w14:paraId="4E01C157"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Bilgi teknolojileri altyapısının oluşturulması ve yönetilmesi,</w:t>
      </w:r>
    </w:p>
    <w:p w14:paraId="3463161A"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ortaklarının bilgiye erişim yetkilerinin planlanması ve icra edilmesi,</w:t>
      </w:r>
    </w:p>
    <w:p w14:paraId="5853A1B6"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Finans ve/veya muhasebe işlerinin takibi,</w:t>
      </w:r>
    </w:p>
    <w:p w14:paraId="1B6F9AC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sürdürülebilirlik faaliyetlerin planlanması ve icra edilmesi,</w:t>
      </w:r>
    </w:p>
    <w:p w14:paraId="2391D86E"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Kurumsal yönetim faaliyetlerin planlanması ve icra edilmesi,</w:t>
      </w:r>
    </w:p>
    <w:p w14:paraId="2D28AB69"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sürekliliğinin sağlanması faaliyetlerinin planlanması ve/veya icra edilmesi,</w:t>
      </w:r>
    </w:p>
    <w:p w14:paraId="0C449E82" w14:textId="77777777" w:rsidR="004D7CFF" w:rsidRPr="004B4FC2" w:rsidRDefault="004D7CFF" w:rsidP="00DB316C">
      <w:pPr>
        <w:numPr>
          <w:ilvl w:val="0"/>
          <w:numId w:val="11"/>
        </w:numPr>
        <w:spacing w:line="240" w:lineRule="auto"/>
        <w:jc w:val="left"/>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Lojistik faaliyetlerinin planlanması ve icra edilmesi.</w:t>
      </w:r>
    </w:p>
    <w:p w14:paraId="3F81A004"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2.2.4 Firma tarafından sunulan ürün ve hizmetlerin beğeni, kullanım alışkanlıkları ve ihtiyaçlarına göre özelleştirilerek ilgili kişilere önerilmesi ve tanıtılması için gerekli olan aktivitelerin planlanması ve icra edilmesi:</w:t>
      </w:r>
    </w:p>
    <w:p w14:paraId="6AE49B88"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Pazarlama faaliyetlerine konu edilecek kişilerin, tüketici davranışı </w:t>
      </w:r>
      <w:proofErr w:type="gramStart"/>
      <w:r w:rsidRPr="004B4FC2">
        <w:rPr>
          <w:rFonts w:ascii="Century Gothic" w:eastAsia="Times New Roman" w:hAnsi="Century Gothic"/>
          <w:color w:val="345066"/>
          <w:sz w:val="20"/>
          <w:szCs w:val="20"/>
        </w:rPr>
        <w:t>kriterleri</w:t>
      </w:r>
      <w:proofErr w:type="gramEnd"/>
      <w:r w:rsidRPr="004B4FC2">
        <w:rPr>
          <w:rFonts w:ascii="Century Gothic" w:eastAsia="Times New Roman" w:hAnsi="Century Gothic"/>
          <w:color w:val="345066"/>
          <w:sz w:val="20"/>
          <w:szCs w:val="20"/>
        </w:rPr>
        <w:t xml:space="preserve"> doğrultusunda tespiti ve/veya değerlendirilmesi,</w:t>
      </w:r>
    </w:p>
    <w:p w14:paraId="5F2FA7B1"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Kişiye özel pazarlama ve/veya tanıtım aktivitelerinin tasarlanması ve/veya icra edilmesi,</w:t>
      </w:r>
    </w:p>
    <w:p w14:paraId="424111BC"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Dijital ve/veya diğer mecralarda reklam ve/veya tanıtım ve/veya pazarlama aktivitelerinin tasarlanması ve/veya icra edilmesi,</w:t>
      </w:r>
    </w:p>
    <w:p w14:paraId="55522A5E"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Dijital ve/veya diğer mecralarda müşteri kazanım ve/veya mevcut müşterilerde değer yaratımı üzerine geliştirilecek aktivitelerin tasarlanması ve/veya icra edilmesi,</w:t>
      </w:r>
    </w:p>
    <w:p w14:paraId="4C304684"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Pazarlama amacıyla veri analitiği çalışmalarının planlanması ve/veya icra edilmesi,</w:t>
      </w:r>
    </w:p>
    <w:p w14:paraId="730E2525"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ve/veya hizmetlerin pazarlama süreçlerinin planlanması ve icra edilmesi,</w:t>
      </w:r>
    </w:p>
    <w:p w14:paraId="00B3EB90" w14:textId="77777777" w:rsidR="004D7CFF" w:rsidRPr="004B4FC2" w:rsidRDefault="004D7CFF" w:rsidP="004B4FC2">
      <w:pPr>
        <w:numPr>
          <w:ilvl w:val="0"/>
          <w:numId w:val="12"/>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Şirketin sunduğu ürün ve/veya hizmetlere bağlılık oluşturulması ve/veya arttırılması süreçlerinin planlanması ve/veya icra edilmesi.</w:t>
      </w:r>
    </w:p>
    <w:p w14:paraId="1160B52D" w14:textId="77777777" w:rsidR="004D7CFF" w:rsidRPr="004B4FC2" w:rsidRDefault="004D7CFF" w:rsidP="004B4FC2">
      <w:pPr>
        <w:spacing w:beforeAutospacing="1" w:afterAutospacing="1" w:line="240" w:lineRule="auto"/>
        <w:textAlignment w:val="baseline"/>
        <w:rPr>
          <w:rFonts w:ascii="Century Gothic" w:hAnsi="Century Gothic"/>
          <w:color w:val="345066"/>
        </w:rPr>
      </w:pPr>
      <w:r w:rsidRPr="004B4FC2">
        <w:rPr>
          <w:rFonts w:ascii="Century Gothic" w:hAnsi="Century Gothic"/>
          <w:b/>
          <w:bCs/>
          <w:color w:val="345066"/>
          <w:sz w:val="22"/>
          <w:szCs w:val="22"/>
          <w:bdr w:val="none" w:sz="0" w:space="0" w:color="auto" w:frame="1"/>
        </w:rPr>
        <w:t>2.2.5 Firma’nın ticari ve/veya iş stratejilerinin planlanması ve icra edilmesi:</w:t>
      </w:r>
      <w:r w:rsidRPr="004B4FC2">
        <w:rPr>
          <w:rFonts w:ascii="Century Gothic" w:hAnsi="Century Gothic"/>
          <w:color w:val="345066"/>
        </w:rPr>
        <w:br/>
      </w:r>
      <w:r w:rsidRPr="004B4FC2">
        <w:rPr>
          <w:rFonts w:ascii="Century Gothic" w:hAnsi="Century Gothic"/>
          <w:color w:val="345066"/>
          <w:sz w:val="20"/>
          <w:szCs w:val="20"/>
        </w:rPr>
        <w:t>İş ortakları ile olan ilişkilerin yönetilmesi.</w:t>
      </w:r>
    </w:p>
    <w:p w14:paraId="46134C3A"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2.2.6 Firma’nın ve Firma ile iş ilişkisi içerisinde olan ilgili kişilerin hukuki, teknik ve ticari iş güvenliğinin temini:</w:t>
      </w:r>
    </w:p>
    <w:p w14:paraId="6D6019FB"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Hukuk işlerinin takibi</w:t>
      </w:r>
    </w:p>
    <w:p w14:paraId="1AD1B0AA"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Şirket faaliyetlerinin şirket </w:t>
      </w:r>
      <w:proofErr w:type="gramStart"/>
      <w:r w:rsidRPr="004B4FC2">
        <w:rPr>
          <w:rFonts w:ascii="Century Gothic" w:eastAsia="Times New Roman" w:hAnsi="Century Gothic"/>
          <w:color w:val="345066"/>
          <w:sz w:val="20"/>
          <w:szCs w:val="20"/>
        </w:rPr>
        <w:t>prosedürleri</w:t>
      </w:r>
      <w:proofErr w:type="gramEnd"/>
      <w:r w:rsidRPr="004B4FC2">
        <w:rPr>
          <w:rFonts w:ascii="Century Gothic" w:eastAsia="Times New Roman" w:hAnsi="Century Gothic"/>
          <w:color w:val="345066"/>
          <w:sz w:val="20"/>
          <w:szCs w:val="20"/>
        </w:rPr>
        <w:t xml:space="preserve"> ve/veya ilgili mevzuata uygun olarak yürütülmesinin temini için gerekli </w:t>
      </w:r>
      <w:proofErr w:type="spellStart"/>
      <w:r w:rsidRPr="004B4FC2">
        <w:rPr>
          <w:rFonts w:ascii="Century Gothic" w:eastAsia="Times New Roman" w:hAnsi="Century Gothic"/>
          <w:color w:val="345066"/>
          <w:sz w:val="20"/>
          <w:szCs w:val="20"/>
        </w:rPr>
        <w:t>operasyonel</w:t>
      </w:r>
      <w:proofErr w:type="spellEnd"/>
      <w:r w:rsidRPr="004B4FC2">
        <w:rPr>
          <w:rFonts w:ascii="Century Gothic" w:eastAsia="Times New Roman" w:hAnsi="Century Gothic"/>
          <w:color w:val="345066"/>
          <w:sz w:val="20"/>
          <w:szCs w:val="20"/>
        </w:rPr>
        <w:t xml:space="preserve"> faaliyetlerinin planlanması ve icra edilmesi,</w:t>
      </w:r>
    </w:p>
    <w:p w14:paraId="7973349C"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Yetkili kuruluşlara mevzuattan kaynaklı bilgi verilmesi,</w:t>
      </w:r>
    </w:p>
    <w:p w14:paraId="53B6301E"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Ziyaretçi kayıtlarının oluşturulması ve takibi,</w:t>
      </w:r>
    </w:p>
    <w:p w14:paraId="0F60DB0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Acil durum yönetimi süreçlerinin planlanması ve icra edilmesi,</w:t>
      </w:r>
    </w:p>
    <w:p w14:paraId="11BF2CC8"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Şirketler ve ortaklık hukuku işlemlerinin gerçekleştirilmesi,</w:t>
      </w:r>
    </w:p>
    <w:p w14:paraId="6E259F9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denetim faaliyetlerinin planlanması ve icra edilmesi,</w:t>
      </w:r>
    </w:p>
    <w:p w14:paraId="117FC93A" w14:textId="77777777" w:rsidR="005520D0"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 sağlığı ve/veya güvenliği süreçlerinin planlanması ve/veya icra edilmesi,</w:t>
      </w:r>
    </w:p>
    <w:p w14:paraId="31588F14" w14:textId="6E577947" w:rsidR="005520D0" w:rsidRPr="004B4FC2" w:rsidRDefault="005520D0"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Kredi süreçleri risk yönetiminin gerçekleştirilmesi,</w:t>
      </w:r>
    </w:p>
    <w:p w14:paraId="1C4E5D27"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yerleşkeleri ve/veya tesislerinin güvenliğinin temini,</w:t>
      </w:r>
    </w:p>
    <w:p w14:paraId="05585865"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Şirket operasyonlarının güvenliğinin temini,</w:t>
      </w:r>
    </w:p>
    <w:p w14:paraId="2943C92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Şirketin finansal risk süreçlerinin planlanması ve/veya icra edilmesi,</w:t>
      </w:r>
    </w:p>
    <w:p w14:paraId="288881F6" w14:textId="77777777" w:rsidR="004D7CFF" w:rsidRPr="004B4FC2" w:rsidRDefault="004D7CFF" w:rsidP="004B4FC2">
      <w:pPr>
        <w:numPr>
          <w:ilvl w:val="0"/>
          <w:numId w:val="13"/>
        </w:numPr>
        <w:spacing w:line="240" w:lineRule="auto"/>
        <w:textAlignment w:val="baseline"/>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Şirket demirbaşlarının ve/veya kaynaklarının güvenliğinin temini.</w:t>
      </w:r>
    </w:p>
    <w:p w14:paraId="178B7E30" w14:textId="77777777" w:rsidR="00250DD3" w:rsidRPr="004B4FC2" w:rsidRDefault="00250DD3" w:rsidP="00250DD3">
      <w:pPr>
        <w:spacing w:line="240" w:lineRule="auto"/>
        <w:ind w:left="720"/>
        <w:jc w:val="left"/>
        <w:textAlignment w:val="baseline"/>
        <w:rPr>
          <w:rFonts w:ascii="Century Gothic" w:eastAsia="Times New Roman" w:hAnsi="Century Gothic"/>
          <w:color w:val="345066"/>
        </w:rPr>
      </w:pPr>
    </w:p>
    <w:p w14:paraId="17EE74F7" w14:textId="77777777" w:rsidR="004D7CFF" w:rsidRPr="004B4FC2" w:rsidRDefault="004D7CFF" w:rsidP="00250DD3">
      <w:pPr>
        <w:pStyle w:val="Balk3"/>
      </w:pPr>
      <w:r w:rsidRPr="004B4FC2">
        <w:t>2.3 Kişisel Veri Kategorileri</w:t>
      </w:r>
    </w:p>
    <w:p w14:paraId="3209DCDB"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tarafından aşağıdaki şekilde kategorize edilen kişisel veriler, Kanun’da ve ilgili mevzuatta yer alan kişisel veri işleme şartlarına uygun olarak işlenmektedir:</w:t>
      </w:r>
    </w:p>
    <w:tbl>
      <w:tblPr>
        <w:tblW w:w="9106" w:type="dxa"/>
        <w:shd w:val="clear" w:color="auto" w:fill="F7F5F3"/>
        <w:tblCellMar>
          <w:left w:w="0" w:type="dxa"/>
          <w:right w:w="0" w:type="dxa"/>
        </w:tblCellMar>
        <w:tblLook w:val="04A0" w:firstRow="1" w:lastRow="0" w:firstColumn="1" w:lastColumn="0" w:noHBand="0" w:noVBand="1"/>
      </w:tblPr>
      <w:tblGrid>
        <w:gridCol w:w="2057"/>
        <w:gridCol w:w="7049"/>
      </w:tblGrid>
      <w:tr w:rsidR="004D7CFF" w:rsidRPr="004B4FC2" w14:paraId="74DDD01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F6A8F15"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Veri Kategorisi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5FFE414" w14:textId="77777777" w:rsidR="004D7CFF" w:rsidRPr="004B4FC2" w:rsidRDefault="004D7CFF" w:rsidP="00DB316C">
            <w:pPr>
              <w:spacing w:line="240" w:lineRule="auto"/>
              <w:jc w:val="left"/>
              <w:rPr>
                <w:rFonts w:ascii="Century Gothic" w:eastAsia="Times New Roman" w:hAnsi="Century Gothic"/>
                <w:b/>
                <w:bCs/>
                <w:color w:val="345066"/>
                <w:sz w:val="20"/>
                <w:szCs w:val="20"/>
              </w:rPr>
            </w:pPr>
            <w:r w:rsidRPr="004B4FC2">
              <w:rPr>
                <w:rFonts w:ascii="Century Gothic" w:eastAsia="Times New Roman" w:hAnsi="Century Gothic"/>
                <w:b/>
                <w:bCs/>
                <w:color w:val="345066"/>
                <w:sz w:val="20"/>
                <w:szCs w:val="20"/>
              </w:rPr>
              <w:t>Açıklama</w:t>
            </w:r>
          </w:p>
        </w:tc>
      </w:tr>
      <w:tr w:rsidR="004D7CFF" w:rsidRPr="004B4FC2" w14:paraId="1FC5B78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C851A3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Kimlik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194C50D5"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Ehliyet, nüfus cüzdanı, ikametgâh, pasaport, avukatlık kimliği, evlilik cüzdanı gibi belgelerde yer alan bilgiler.</w:t>
            </w:r>
          </w:p>
        </w:tc>
      </w:tr>
      <w:tr w:rsidR="004D7CFF" w:rsidRPr="004B4FC2" w14:paraId="46BA157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F1F4A3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İletişim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E6F812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Kişiyle iletişim kurmak için kullanılan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e-mail adresi, telefon numarası, cep telefonu numarası, adres).</w:t>
            </w:r>
          </w:p>
        </w:tc>
      </w:tr>
      <w:tr w:rsidR="004D7CFF" w:rsidRPr="004B4FC2" w14:paraId="76F3D7A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BD6A33D"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Lokasyon</w:t>
            </w:r>
            <w:proofErr w:type="spellEnd"/>
            <w:r w:rsidRPr="004B4FC2">
              <w:rPr>
                <w:rFonts w:ascii="Century Gothic" w:eastAsia="Times New Roman" w:hAnsi="Century Gothic"/>
                <w:color w:val="345066"/>
                <w:sz w:val="20"/>
                <w:szCs w:val="20"/>
              </w:rPr>
              <w:t xml:space="preserve">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44144A9"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Veri sahibinin konumunu tespit etmeye yarayan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araç kullanımı sırasında edinilen konum bilgileri).</w:t>
            </w:r>
          </w:p>
        </w:tc>
      </w:tr>
      <w:tr w:rsidR="004D7CFF" w:rsidRPr="004B4FC2" w14:paraId="7F39278E"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3A49D0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D28BF2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Ürün ve hizmetlerimizden faydalanan müşterilere ait bilgiler (</w:t>
            </w:r>
            <w:proofErr w:type="spellStart"/>
            <w:r w:rsidRPr="004B4FC2">
              <w:rPr>
                <w:rFonts w:ascii="Century Gothic" w:eastAsia="Times New Roman" w:hAnsi="Century Gothic"/>
                <w:color w:val="345066"/>
                <w:sz w:val="20"/>
                <w:szCs w:val="20"/>
              </w:rPr>
              <w:t>örn</w:t>
            </w:r>
            <w:proofErr w:type="spellEnd"/>
            <w:r w:rsidRPr="004B4FC2">
              <w:rPr>
                <w:rFonts w:ascii="Century Gothic" w:eastAsia="Times New Roman" w:hAnsi="Century Gothic"/>
                <w:color w:val="345066"/>
                <w:sz w:val="20"/>
                <w:szCs w:val="20"/>
              </w:rPr>
              <w:t xml:space="preserve">. müşteri </w:t>
            </w:r>
            <w:proofErr w:type="spellStart"/>
            <w:r w:rsidRPr="004B4FC2">
              <w:rPr>
                <w:rFonts w:ascii="Century Gothic" w:eastAsia="Times New Roman" w:hAnsi="Century Gothic"/>
                <w:color w:val="345066"/>
                <w:sz w:val="20"/>
                <w:szCs w:val="20"/>
              </w:rPr>
              <w:t>no</w:t>
            </w:r>
            <w:proofErr w:type="spellEnd"/>
            <w:r w:rsidRPr="004B4FC2">
              <w:rPr>
                <w:rFonts w:ascii="Century Gothic" w:eastAsia="Times New Roman" w:hAnsi="Century Gothic"/>
                <w:color w:val="345066"/>
                <w:sz w:val="20"/>
                <w:szCs w:val="20"/>
              </w:rPr>
              <w:t>, meslek bilgisi, vb.).</w:t>
            </w:r>
          </w:p>
        </w:tc>
      </w:tr>
      <w:tr w:rsidR="004D7CFF" w:rsidRPr="004B4FC2" w14:paraId="47B541F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EAF793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Müşteri işlem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CCAB60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Ürün ve hizmetlerimizden faydalanan müşteriler tarafından gerçekleştirilen her türlü işleme ilişkin </w:t>
            </w:r>
            <w:proofErr w:type="gramStart"/>
            <w:r w:rsidRPr="004B4FC2">
              <w:rPr>
                <w:rFonts w:ascii="Century Gothic" w:eastAsia="Times New Roman" w:hAnsi="Century Gothic"/>
                <w:color w:val="345066"/>
                <w:sz w:val="20"/>
                <w:szCs w:val="20"/>
              </w:rPr>
              <w:t>bilgiler .</w:t>
            </w:r>
            <w:proofErr w:type="gramEnd"/>
          </w:p>
        </w:tc>
      </w:tr>
      <w:tr w:rsidR="004D7CFF" w:rsidRPr="004B4FC2" w14:paraId="365CE356"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FAFA4E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Fiziksel mekân güvenlik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054F5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Fiziksel mekâna girişte, fiziksel mekânın içerisinde kalış sırasında alınan kamera kayıtları, parmak izi kayıtları gibi kayıtlar ve belgelere ilişkin kişisel veriler.</w:t>
            </w:r>
          </w:p>
        </w:tc>
      </w:tr>
      <w:tr w:rsidR="004D7CFF" w:rsidRPr="004B4FC2" w14:paraId="4BBB4500"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48A2E2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İşlem güvenliği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6419C58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faaliyetlerini yürütürken teknik, idari, hukuki ve ticari güvenliği sağlamak için işlenen kişisel veriler.</w:t>
            </w:r>
          </w:p>
        </w:tc>
      </w:tr>
      <w:tr w:rsidR="004D7CFF" w:rsidRPr="004B4FC2" w14:paraId="1344F2D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6A52E7FD"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Finansal bilgi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99AD0B2"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kişisel veri sahibi ile kurmuş olduğu hukuki ilişkinin tipine göre yaratılan her türlü finansal sonucu gösteren bilgi, belge ve kayıtlara ilişkin işlenen kişisel veriler.</w:t>
            </w:r>
          </w:p>
        </w:tc>
      </w:tr>
      <w:tr w:rsidR="004D7CFF" w:rsidRPr="004B4FC2" w14:paraId="2689539B"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5724E218"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Çalışan adayı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D029134"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çalışanı olmak için başvuruda bulunmuş veya ticari teamül ve dürüstlük kuralları gereği insan kaynakları ihtiyaçları doğrultusunda çalışan adayı olarak değerlendirilmiş veya Firma ile çalışma ilişkisi içerisinde olan bireylerle ilgili işlenen kişisel veriler.</w:t>
            </w:r>
          </w:p>
        </w:tc>
      </w:tr>
      <w:tr w:rsidR="004D7CFF" w:rsidRPr="004B4FC2" w14:paraId="524AC17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D59215E"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Hukuki işlem ve uyum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F621EF7"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hukuki alacak ve haklarının tespiti, takibi ve borçlarının ifası ile kanuni yükümlülükleri ve şirketin politikalarına uyum kapsamında işlenen kişisel veriler.</w:t>
            </w:r>
          </w:p>
        </w:tc>
      </w:tr>
      <w:tr w:rsidR="004D7CFF" w:rsidRPr="004B4FC2" w14:paraId="076A57C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8ED0D56"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lastRenderedPageBreak/>
              <w:t>Denetim ve teftiş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9254F91"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kanuni yükümlülükleri ve şirket politikalarına uyumu kapsamında işlenen kişisel veriler.</w:t>
            </w:r>
          </w:p>
        </w:tc>
      </w:tr>
      <w:tr w:rsidR="004D7CFF" w:rsidRPr="004B4FC2" w14:paraId="709BBD2D"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15B62890"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Özel nitelikli veri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83EE9CB"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B4FC2">
              <w:rPr>
                <w:rFonts w:ascii="Century Gothic" w:eastAsia="Times New Roman" w:hAnsi="Century Gothic"/>
                <w:color w:val="345066"/>
                <w:sz w:val="20"/>
                <w:szCs w:val="20"/>
              </w:rPr>
              <w:t>biyometrik</w:t>
            </w:r>
            <w:proofErr w:type="spellEnd"/>
            <w:r w:rsidRPr="004B4FC2">
              <w:rPr>
                <w:rFonts w:ascii="Century Gothic" w:eastAsia="Times New Roman" w:hAnsi="Century Gothic"/>
                <w:color w:val="345066"/>
                <w:sz w:val="20"/>
                <w:szCs w:val="20"/>
              </w:rPr>
              <w:t xml:space="preserve"> ve genetik verileri.</w:t>
            </w:r>
          </w:p>
        </w:tc>
      </w:tr>
      <w:tr w:rsidR="004D7CFF" w:rsidRPr="004B4FC2" w14:paraId="6B7A25A7"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1B55C8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Pazarlama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5ABD0E8"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sunduğu ürün ve hizmetlerin kişisel veri sahibinin kullanım alışkanlıkları, beğenisi ve ihtiyaçları doğrultusunda özelleştirilerek pazarlamasının yapılmasına yönelik işlenen kişisel veriler ve bu işleme sonuçları neticesinde yaratılan rapor ve değerlendirmeler.</w:t>
            </w:r>
          </w:p>
        </w:tc>
      </w:tr>
      <w:tr w:rsidR="004D7CFF" w:rsidRPr="004B4FC2" w14:paraId="6678D329"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8035B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Talep/</w:t>
            </w:r>
            <w:proofErr w:type="gramStart"/>
            <w:r w:rsidRPr="004B4FC2">
              <w:rPr>
                <w:rFonts w:ascii="Century Gothic" w:eastAsia="Times New Roman" w:hAnsi="Century Gothic"/>
                <w:color w:val="345066"/>
                <w:sz w:val="20"/>
                <w:szCs w:val="20"/>
              </w:rPr>
              <w:t>şikayet</w:t>
            </w:r>
            <w:proofErr w:type="gramEnd"/>
            <w:r w:rsidRPr="004B4FC2">
              <w:rPr>
                <w:rFonts w:ascii="Century Gothic" w:eastAsia="Times New Roman" w:hAnsi="Century Gothic"/>
                <w:color w:val="345066"/>
                <w:sz w:val="20"/>
                <w:szCs w:val="20"/>
              </w:rPr>
              <w:t xml:space="preserve">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3DBE8A5" w14:textId="77777777" w:rsidR="004D7CFF" w:rsidRPr="004B4FC2" w:rsidRDefault="004D7CFF" w:rsidP="00DB316C">
            <w:pPr>
              <w:spacing w:line="240" w:lineRule="auto"/>
              <w:jc w:val="left"/>
              <w:rPr>
                <w:rFonts w:ascii="Century Gothic" w:eastAsia="Times New Roman" w:hAnsi="Century Gothic"/>
                <w:color w:val="345066"/>
                <w:sz w:val="20"/>
                <w:szCs w:val="20"/>
              </w:rPr>
            </w:pPr>
            <w:proofErr w:type="spellStart"/>
            <w:r w:rsidRPr="004B4FC2">
              <w:rPr>
                <w:rFonts w:ascii="Century Gothic" w:eastAsia="Times New Roman" w:hAnsi="Century Gothic"/>
                <w:color w:val="345066"/>
                <w:sz w:val="20"/>
                <w:szCs w:val="20"/>
              </w:rPr>
              <w:t>Firma’ya</w:t>
            </w:r>
            <w:proofErr w:type="spellEnd"/>
            <w:r w:rsidRPr="004B4FC2">
              <w:rPr>
                <w:rFonts w:ascii="Century Gothic" w:eastAsia="Times New Roman" w:hAnsi="Century Gothic"/>
                <w:color w:val="345066"/>
                <w:sz w:val="20"/>
                <w:szCs w:val="20"/>
              </w:rPr>
              <w:t xml:space="preserve"> yöneltilmiş olan her türlü talep veya </w:t>
            </w:r>
            <w:proofErr w:type="gramStart"/>
            <w:r w:rsidRPr="004B4FC2">
              <w:rPr>
                <w:rFonts w:ascii="Century Gothic" w:eastAsia="Times New Roman" w:hAnsi="Century Gothic"/>
                <w:color w:val="345066"/>
                <w:sz w:val="20"/>
                <w:szCs w:val="20"/>
              </w:rPr>
              <w:t>şikayetin</w:t>
            </w:r>
            <w:proofErr w:type="gramEnd"/>
            <w:r w:rsidRPr="004B4FC2">
              <w:rPr>
                <w:rFonts w:ascii="Century Gothic" w:eastAsia="Times New Roman" w:hAnsi="Century Gothic"/>
                <w:color w:val="345066"/>
                <w:sz w:val="20"/>
                <w:szCs w:val="20"/>
              </w:rPr>
              <w:t xml:space="preserve"> alınması ve değerlendirilmesine ilişkin kişisel veriler.</w:t>
            </w:r>
          </w:p>
        </w:tc>
      </w:tr>
      <w:tr w:rsidR="004D7CFF" w:rsidRPr="004B4FC2" w14:paraId="4CCDBF30"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449C833"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İtibar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D92337A"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itibarını korumak maksatlı toplanan bilgiler ve buna ilişkin oluşturulan değerlendirme raporları ile alınan aksiyonlarla ilgili bilgiler.</w:t>
            </w:r>
          </w:p>
        </w:tc>
      </w:tr>
      <w:tr w:rsidR="004D7CFF" w:rsidRPr="004B4FC2" w14:paraId="24C8AD0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0C2C758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Olay yönetimi bilgisi</w:t>
            </w:r>
          </w:p>
        </w:tc>
        <w:tc>
          <w:tcPr>
            <w:tcW w:w="7049"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0A63EEC" w14:textId="77777777" w:rsidR="004D7CFF" w:rsidRPr="004B4FC2" w:rsidRDefault="004D7CFF" w:rsidP="00DB316C">
            <w:pPr>
              <w:spacing w:line="240" w:lineRule="auto"/>
              <w:jc w:val="left"/>
              <w:rPr>
                <w:rFonts w:ascii="Century Gothic" w:eastAsia="Times New Roman" w:hAnsi="Century Gothic"/>
                <w:color w:val="345066"/>
                <w:sz w:val="20"/>
                <w:szCs w:val="20"/>
              </w:rPr>
            </w:pPr>
            <w:r w:rsidRPr="004B4FC2">
              <w:rPr>
                <w:rFonts w:ascii="Century Gothic" w:eastAsia="Times New Roman" w:hAnsi="Century Gothic"/>
                <w:color w:val="345066"/>
                <w:sz w:val="20"/>
                <w:szCs w:val="20"/>
              </w:rPr>
              <w:t>Firma’nın ticari hak ve menfaatleri ile müşterilerinin hak ve menfaatlerini korumak maksatlı gelişen olaylara karşı gerekli hukuki, teknik ve idari tedbirlerin alınmasına yönelik olarak işlenen kişisel veriler.</w:t>
            </w:r>
          </w:p>
        </w:tc>
      </w:tr>
    </w:tbl>
    <w:p w14:paraId="41A23EA8" w14:textId="77777777" w:rsidR="004D7CFF" w:rsidRPr="004B4FC2" w:rsidRDefault="004D7CFF" w:rsidP="00B82EDD">
      <w:pPr>
        <w:pStyle w:val="Balk2"/>
      </w:pPr>
      <w:r w:rsidRPr="004B4FC2">
        <w:t>3. Kişisel Verilerin İşlenmesine İlişkin İlke ve Şartlar</w:t>
      </w:r>
    </w:p>
    <w:p w14:paraId="084A8275"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Kanun’un 4. maddesine uygun olarak kişisel verilerin işlenmesi konusunda; hukuka ve dürüstlük kurallarına uygun, doğru ve gerektiğinde güncel, belirli, açık ve meşru amaçlar güderek, amaç ile bağlantılı, sınırlı ve ölçülü bir biçimde kişisel veri işleme faaliyetinde bulunmaktadır. Firma, kanunlarda öngörülen veya kişisel veri işleme amacının gerektirdiği süre kadar kişisel verileri muhafaza eder.</w:t>
      </w:r>
    </w:p>
    <w:p w14:paraId="2D7B8AA9" w14:textId="77777777" w:rsidR="004D7CFF" w:rsidRPr="004B4FC2" w:rsidRDefault="004D7CFF" w:rsidP="00250DD3">
      <w:pPr>
        <w:pStyle w:val="Balk3"/>
      </w:pPr>
      <w:r w:rsidRPr="004B4FC2">
        <w:t>3.1 Kişisel Verilerin İşlenmesine İlişkin İlkeler</w:t>
      </w:r>
    </w:p>
    <w:p w14:paraId="77834C29"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KVK Kanunu’nun 10. maddesine uygun olarak veri sahiplerini aydınlatmaktır ve rıza alınması gereken durumlarda veri sahiplerinden rızalarını talep ederek bu kişisel verileri aşağıda belirtilen ilkeleri esas alarak işler.</w:t>
      </w:r>
    </w:p>
    <w:p w14:paraId="030DA7C6"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3.1.1 Verilerin Hukuka ve Dürüstlük Kuralına Uygun İşlenmesi</w:t>
      </w:r>
    </w:p>
    <w:p w14:paraId="3DEA198B"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kişisel verilerin işlenmesinde hukuksal düzenlemelerle getirilen ilkeler ile genel güven ve dürüstlük kuralına uygun hareket etmektedir. Dürüstlük kuralına uygun olma ilkesi uyarınca Firma veri işlemedeki hedeflerine ulaşmaya çalışırken, ilgili kişilerin çıkarlarını ve makul beklentilerini dikkate almaktadır.</w:t>
      </w:r>
    </w:p>
    <w:p w14:paraId="58E2AF55"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3.1.2 Kişisel Verilerin Doğru ve Gerektiğinde Güncel Olmasının Sağlanması</w:t>
      </w:r>
    </w:p>
    <w:p w14:paraId="0B6D2573"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lastRenderedPageBreak/>
        <w:t>Kişisel verilerin doğru ve güncel bir şekilde tutulması, Firma açısından ilgili kişinin temel hak ve özgürlüklerinin korunması için gereklidir. Kişisel verilerin doğru ve gerektiğinde güncel olmasının sağlanması noktasında Firma’nın aktif özen yükümlülüğü bulunmaktadır. Bu sebeple Firma tarafından veri sahibi olan ilgili kişinin bilgilerinin doğru ve güncel olarak tutulması için bütün iletişim kanalları açıktır.</w:t>
      </w:r>
    </w:p>
    <w:p w14:paraId="754270E2" w14:textId="77777777" w:rsidR="004D7CFF" w:rsidRPr="004B4FC2" w:rsidRDefault="004D7CFF" w:rsidP="00DB316C">
      <w:pPr>
        <w:spacing w:beforeAutospacing="1" w:afterAutospacing="1" w:line="240" w:lineRule="auto"/>
        <w:jc w:val="left"/>
        <w:textAlignment w:val="baseline"/>
        <w:rPr>
          <w:rFonts w:ascii="Century Gothic" w:hAnsi="Century Gothic"/>
          <w:color w:val="345066"/>
          <w:sz w:val="22"/>
          <w:szCs w:val="22"/>
        </w:rPr>
      </w:pPr>
      <w:r w:rsidRPr="004B4FC2">
        <w:rPr>
          <w:rFonts w:ascii="Century Gothic" w:hAnsi="Century Gothic"/>
          <w:b/>
          <w:bCs/>
          <w:color w:val="345066"/>
          <w:sz w:val="22"/>
          <w:szCs w:val="22"/>
          <w:bdr w:val="none" w:sz="0" w:space="0" w:color="auto" w:frame="1"/>
        </w:rPr>
        <w:t>3.1.3 Verilerin Belirli, Açık ve Meşru Amaçlarla İşlenmesi</w:t>
      </w:r>
    </w:p>
    <w:p w14:paraId="10F19294"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Firma, meşru ve hukuka uygun olan kişisel veri işleme amacını açık ve kesin olarak belirlemektedir. Yürütmekte olduğu ticari faaliyet ile bağlantılı ve bunlar için gerekli olan kadar kişisel veriyi işlemektedir.</w:t>
      </w:r>
    </w:p>
    <w:p w14:paraId="1E90F0A3"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3.1.4 Verilerin İşlendikleri Amaçla Bağlantılı, Sınırlı ve Ölçülü Olması</w:t>
      </w:r>
    </w:p>
    <w:p w14:paraId="396C71E2" w14:textId="77777777" w:rsidR="004D7CFF" w:rsidRPr="004B4FC2"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4B4FC2">
        <w:rPr>
          <w:rFonts w:ascii="Century Gothic" w:hAnsi="Century Gothic"/>
          <w:color w:val="345066"/>
          <w:sz w:val="20"/>
          <w:szCs w:val="20"/>
        </w:rPr>
        <w:t xml:space="preserve">Firma; kişisel verileri, iştigal konusu ile ilgili ve işinin yürütülmesi için gerekli olan amaçlar </w:t>
      </w:r>
      <w:proofErr w:type="gramStart"/>
      <w:r w:rsidRPr="004B4FC2">
        <w:rPr>
          <w:rFonts w:ascii="Century Gothic" w:hAnsi="Century Gothic"/>
          <w:color w:val="345066"/>
          <w:sz w:val="20"/>
          <w:szCs w:val="20"/>
        </w:rPr>
        <w:t>dahilinde</w:t>
      </w:r>
      <w:proofErr w:type="gramEnd"/>
      <w:r w:rsidRPr="004B4FC2">
        <w:rPr>
          <w:rFonts w:ascii="Century Gothic" w:hAnsi="Century Gothic"/>
          <w:color w:val="345066"/>
          <w:sz w:val="20"/>
          <w:szCs w:val="20"/>
        </w:rPr>
        <w:t xml:space="preserve"> işlemektedir. Bu sebeple, kişisel verileri belirlenen amaçların gerçekleştirilebilmesine elverişli bir biçimde işlemekte ve amacın gerçekleştirilmesiyle ilgili olmayan veya ihtiyaç duyulmayan kişisel verilerin işlenmesinden kaçınmaktadır.</w:t>
      </w:r>
    </w:p>
    <w:p w14:paraId="1059CEAF"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3.1.5 Verilerin İlgili Mevzuatta Öngörülen veya İşlendikleri Amaç için Gerekli Olan Süre Kadar Muhafaza Edilmesi</w:t>
      </w:r>
    </w:p>
    <w:p w14:paraId="605AD269"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Firma, kişisel verileri ancak ilgili mevzuatta belirtildiği veya işlendikleri amaç için gerekli olan süre kadar muhafaza etmektedir. Bu kapsamda;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Kişisel veri işleme amacının ortadan kalkmasından sonra ya da mevzuatta öngörülen sürenin dolması ile birlikte kişisel veriler Firma tarafından silinmekte, yok edilmekte veya anonimleştirilmektedir.</w:t>
      </w:r>
    </w:p>
    <w:p w14:paraId="1746E0E3"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 Kişisel Verilerin İşlenmesine İlişkin Şartlar</w:t>
      </w:r>
    </w:p>
    <w:p w14:paraId="152E16AB"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Kanun’un 5. Maddesinde yer alan kişisel veri işleme şartlarından en az birinin varlığı halinde kişisel verileriniz Firma tarafından işlenmektedir.</w:t>
      </w:r>
    </w:p>
    <w:p w14:paraId="24286C6C"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3.2.1 Kişisel veri sahibinin açık rızasının olması</w:t>
      </w:r>
    </w:p>
    <w:p w14:paraId="3DD43DF5"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Kişisel verilerin işlenme şartlarından biri sahibinin açık rızasıdır. Kişisel veri sahibinin açık rızası belirli bir konuya ilişkin, bilgilendirilmeye dayalı olarak ve özgür iradeyle açıklanmalıdır.</w:t>
      </w:r>
    </w:p>
    <w:p w14:paraId="1259A7DD"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Kişisel verilerin, kişisel veri sahibinin açık rıza vermesine bağlı olarak işlenmesi için, müşteri, potansiyel müşteri ve ziyaretçilerden ilgili yöntemler ile açık rızaları alınmaktadır.</w:t>
      </w:r>
    </w:p>
    <w:p w14:paraId="1489842F" w14:textId="77777777" w:rsidR="004D7CFF" w:rsidRPr="004B4FC2" w:rsidRDefault="004D7CFF" w:rsidP="00DB316C">
      <w:pPr>
        <w:spacing w:beforeAutospacing="1" w:afterAutospacing="1" w:line="240" w:lineRule="auto"/>
        <w:jc w:val="left"/>
        <w:textAlignment w:val="baseline"/>
        <w:rPr>
          <w:rFonts w:ascii="Century Gothic" w:hAnsi="Century Gothic"/>
          <w:color w:val="345066"/>
        </w:rPr>
      </w:pPr>
      <w:r w:rsidRPr="004B4FC2">
        <w:rPr>
          <w:rFonts w:ascii="Century Gothic" w:hAnsi="Century Gothic"/>
          <w:b/>
          <w:bCs/>
          <w:color w:val="345066"/>
          <w:bdr w:val="none" w:sz="0" w:space="0" w:color="auto" w:frame="1"/>
        </w:rPr>
        <w:t>3.2.2 Kişisel veri işleme faaliyetlerinin kanunlarda açıkça ön görülmesi</w:t>
      </w:r>
    </w:p>
    <w:p w14:paraId="7AA0A9B5" w14:textId="77777777" w:rsidR="004D7CFF" w:rsidRPr="004B4FC2" w:rsidRDefault="004D7CFF" w:rsidP="004B4FC2">
      <w:pPr>
        <w:spacing w:before="100" w:beforeAutospacing="1" w:after="100" w:afterAutospacing="1" w:line="240" w:lineRule="auto"/>
        <w:textAlignment w:val="baseline"/>
        <w:rPr>
          <w:rFonts w:ascii="Century Gothic" w:hAnsi="Century Gothic"/>
          <w:color w:val="345066"/>
          <w:sz w:val="20"/>
          <w:szCs w:val="20"/>
        </w:rPr>
      </w:pPr>
      <w:r w:rsidRPr="004B4FC2">
        <w:rPr>
          <w:rFonts w:ascii="Century Gothic" w:hAnsi="Century Gothic"/>
          <w:color w:val="345066"/>
          <w:sz w:val="20"/>
          <w:szCs w:val="20"/>
        </w:rPr>
        <w:t>Veri sahibinin kişisel verileri, kanunda açıkça öngörülmesi halinde veri sahibinin açık rızası olmadan da hukuka uygun olarak işlenebilmektedir.</w:t>
      </w:r>
    </w:p>
    <w:p w14:paraId="009B6C29"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 xml:space="preserve">3.2.3 Fiili </w:t>
      </w:r>
      <w:proofErr w:type="gramStart"/>
      <w:r w:rsidRPr="00B82EDD">
        <w:rPr>
          <w:rFonts w:ascii="Century Gothic" w:hAnsi="Century Gothic"/>
          <w:b/>
          <w:bCs/>
          <w:color w:val="345066"/>
          <w:sz w:val="22"/>
          <w:szCs w:val="22"/>
          <w:bdr w:val="none" w:sz="0" w:space="0" w:color="auto" w:frame="1"/>
        </w:rPr>
        <w:t>imkansızlık</w:t>
      </w:r>
      <w:proofErr w:type="gramEnd"/>
      <w:r w:rsidRPr="00B82EDD">
        <w:rPr>
          <w:rFonts w:ascii="Century Gothic" w:hAnsi="Century Gothic"/>
          <w:b/>
          <w:bCs/>
          <w:color w:val="345066"/>
          <w:sz w:val="22"/>
          <w:szCs w:val="22"/>
          <w:bdr w:val="none" w:sz="0" w:space="0" w:color="auto" w:frame="1"/>
        </w:rPr>
        <w:t xml:space="preserve"> sebebiyle kişinin açık rızasının alınamaması</w:t>
      </w:r>
    </w:p>
    <w:p w14:paraId="6591077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lastRenderedPageBreak/>
        <w:t xml:space="preserve">Fiili </w:t>
      </w:r>
      <w:proofErr w:type="gramStart"/>
      <w:r w:rsidRPr="00B82EDD">
        <w:rPr>
          <w:rFonts w:ascii="Century Gothic" w:hAnsi="Century Gothic"/>
          <w:color w:val="345066"/>
          <w:sz w:val="20"/>
          <w:szCs w:val="20"/>
        </w:rPr>
        <w:t>imkansızlık</w:t>
      </w:r>
      <w:proofErr w:type="gramEnd"/>
      <w:r w:rsidRPr="00B82EDD">
        <w:rPr>
          <w:rFonts w:ascii="Century Gothic" w:hAnsi="Century Gothic"/>
          <w:color w:val="345066"/>
          <w:sz w:val="20"/>
          <w:szCs w:val="20"/>
        </w:rPr>
        <w:t xml:space="preserve"> nedeniyle rızasını açıklayamayacak durumda olan veya rızasına geçerlilik tanınmayacak olan kişinin kendisinin veya başka bir kişinin hayatı ya da beden bütünlüğünü korumak için kişisel verisinin işlenmesinin zorunlu olması halinde veri sahibinin kişisel verileri işlenebilmektedir.</w:t>
      </w:r>
    </w:p>
    <w:p w14:paraId="07D8E86F"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3.2.4 Kişisel verinin, bir sözleşmenin kurulması veya ifasıyla doğrudan ilgisi olması</w:t>
      </w:r>
    </w:p>
    <w:p w14:paraId="275994BC"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Bir sözleşmenin kurulması veya ifasıyla doğrudan doğruya ilgili olması kaydıyla, sözleşmenin taraflarına ait kişisel verilerin işlenmesinin gerekli olması halinde kişisel verilerin işlenmesi mümkündür.</w:t>
      </w:r>
    </w:p>
    <w:p w14:paraId="32ABC2CB"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3.2.5 Firma’nın hukuki yükümlülüğünü yerine getirmesi</w:t>
      </w:r>
    </w:p>
    <w:p w14:paraId="025CBF11"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Firma’nın veri sorumlusu olarak hukuki yükümlülüklerini yerine getirmesi için işlenmenin zorunlu olması durumunda veri sahibinin kişisel verileri işlenebilmektedir.</w:t>
      </w:r>
    </w:p>
    <w:p w14:paraId="3B1A9012"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3.2.6 Veri sahibinin kişisel verilerinin alenileştirilmesi</w:t>
      </w:r>
    </w:p>
    <w:p w14:paraId="0515D26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Veri sahibinin, kişisel verisini kendisi tarafından alenileştirilmiş olması halinde ilgili kişisel veriler işlenebilecektir.</w:t>
      </w:r>
    </w:p>
    <w:p w14:paraId="31360F1D"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3.2.7 Bir hakkın tesisi veya korunması için veri işlemenin zorunlu olması</w:t>
      </w:r>
    </w:p>
    <w:p w14:paraId="01EEA6E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Bir hakkın tesisi, kullanılması veya korunması için veri işlemenin zorunlu olması halinde veri sahibinin kişisel verileri işlenebilecektir.</w:t>
      </w:r>
    </w:p>
    <w:p w14:paraId="3B84A2F6" w14:textId="77777777" w:rsidR="004D7CFF" w:rsidRPr="00B82EDD" w:rsidRDefault="004D7CFF" w:rsidP="00DB316C">
      <w:pPr>
        <w:spacing w:beforeAutospacing="1" w:afterAutospacing="1" w:line="240" w:lineRule="auto"/>
        <w:jc w:val="left"/>
        <w:textAlignment w:val="baseline"/>
        <w:rPr>
          <w:rFonts w:ascii="Century Gothic" w:hAnsi="Century Gothic"/>
          <w:color w:val="345066"/>
          <w:sz w:val="22"/>
          <w:szCs w:val="22"/>
        </w:rPr>
      </w:pPr>
      <w:r w:rsidRPr="00B82EDD">
        <w:rPr>
          <w:rFonts w:ascii="Century Gothic" w:hAnsi="Century Gothic"/>
          <w:b/>
          <w:bCs/>
          <w:color w:val="345066"/>
          <w:sz w:val="22"/>
          <w:szCs w:val="22"/>
          <w:bdr w:val="none" w:sz="0" w:space="0" w:color="auto" w:frame="1"/>
        </w:rPr>
        <w:t>3.2.8 Firma’nın meşru menfaati için veri işlemenin zorunlu olması</w:t>
      </w:r>
    </w:p>
    <w:p w14:paraId="6A6C8B1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Kişisel veri sahibinin temel hak ve özgürlüklerine zarar vermemek kaydıyla, Firma’nın meşru menfaatleri için veri işlemesinin zorunlu olması halinde veri sahibinin kişisel verileri işlenebilecektir.</w:t>
      </w:r>
    </w:p>
    <w:p w14:paraId="611FD188" w14:textId="77777777" w:rsidR="004D7CFF" w:rsidRPr="00B82EDD" w:rsidRDefault="004D7CFF" w:rsidP="00B82EDD">
      <w:pPr>
        <w:pStyle w:val="Balk2"/>
      </w:pPr>
      <w:r w:rsidRPr="00B82EDD">
        <w:t>3.3 Özel Nitelikli Kişisel Verilerin İşlenmesi</w:t>
      </w:r>
    </w:p>
    <w:p w14:paraId="1CB63DC1"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 tarafından, KVK Kanunu ile “özel nitelikli” olarak belirlenen kişisel verilerin işlenmesinde, KVK Kanunu’nda öngörülen düzenlemelere hassasiyetle uygun davranılmaktadır.</w:t>
      </w:r>
    </w:p>
    <w:p w14:paraId="166BC57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Firma tarafından; özel nitelikli kişisel veriler, KVK Kurulu tarafından belirlenecek olan yeterli önlemlerin alınması kaydıyla aşağıdaki durumlarda işlenmektedir:</w:t>
      </w:r>
    </w:p>
    <w:p w14:paraId="3F825FF6"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açık rızası var ise veya</w:t>
      </w:r>
    </w:p>
    <w:p w14:paraId="07A82707"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açık rızası yok ise;</w:t>
      </w:r>
    </w:p>
    <w:p w14:paraId="58EDF608"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sağlığı ve cinsel hayatı dışındaki özel nitelikli kişisel veriler, kanunlarda öngörülen hallerde,</w:t>
      </w:r>
    </w:p>
    <w:p w14:paraId="3C047D7A" w14:textId="77777777" w:rsidR="004D7CFF" w:rsidRPr="00B82EDD" w:rsidRDefault="004D7CFF" w:rsidP="00DB316C">
      <w:pPr>
        <w:numPr>
          <w:ilvl w:val="0"/>
          <w:numId w:val="14"/>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134E92BB" w14:textId="77777777" w:rsidR="004D7CFF" w:rsidRPr="004B4FC2" w:rsidRDefault="004D7CFF" w:rsidP="00B82EDD">
      <w:pPr>
        <w:pStyle w:val="Balk2"/>
      </w:pPr>
      <w:r w:rsidRPr="004B4FC2">
        <w:t>4. Kişisel Verilerin Aktarılması</w:t>
      </w:r>
    </w:p>
    <w:p w14:paraId="485FC881"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r w:rsidRPr="00B82EDD">
        <w:rPr>
          <w:rFonts w:ascii="Century Gothic" w:hAnsi="Century Gothic"/>
          <w:color w:val="345066"/>
          <w:sz w:val="20"/>
          <w:szCs w:val="20"/>
        </w:rPr>
        <w:lastRenderedPageBreak/>
        <w:t>Firma hukuka uygun olan kişisel veri işleme amaçları doğrultusunda gerekli güvenlik önlemlerini alarak veri sahibinin kişisel verilerini ve özel nitelikli kişisel verilerini yurt içi veya yurt dışındaki üçüncü kişilere aktarabilmektedir. Firma bu doğrultuda KVK Kanunu’nun 8. maddesinde öngörülen düzenlemelere uygun hareket etmektedir.</w:t>
      </w:r>
    </w:p>
    <w:p w14:paraId="1D9BDC06" w14:textId="77777777" w:rsidR="004D7CFF" w:rsidRPr="004B4FC2" w:rsidRDefault="004D7CFF" w:rsidP="00250DD3">
      <w:pPr>
        <w:pStyle w:val="Balk3"/>
      </w:pPr>
      <w:r w:rsidRPr="004B4FC2">
        <w:t>4.1 Kişisel verilerin yurt içindeki üçüncü kişilere aktarımı</w:t>
      </w:r>
    </w:p>
    <w:p w14:paraId="7F549FE0"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 xml:space="preserve">Kanun’un 5. ve 6. maddesinde yer alan ve bu </w:t>
      </w:r>
      <w:proofErr w:type="spellStart"/>
      <w:r w:rsidRPr="00B82EDD">
        <w:rPr>
          <w:rFonts w:ascii="Century Gothic" w:hAnsi="Century Gothic"/>
          <w:color w:val="345066"/>
          <w:sz w:val="20"/>
          <w:szCs w:val="20"/>
        </w:rPr>
        <w:t>Politika’nın</w:t>
      </w:r>
      <w:proofErr w:type="spellEnd"/>
      <w:r w:rsidRPr="00B82EDD">
        <w:rPr>
          <w:rFonts w:ascii="Century Gothic" w:hAnsi="Century Gothic"/>
          <w:color w:val="345066"/>
          <w:sz w:val="20"/>
          <w:szCs w:val="20"/>
        </w:rPr>
        <w:t xml:space="preserve"> 3. Başlığı altında açıklanmış olan veri işleme şartlarından en az birinin varlığı halinde ve veri işleme şartlarına ilişkin temel ilkelere uymak şartıyla kişisel verileriniz Firma tarafından aktarılabilmektedir.</w:t>
      </w:r>
    </w:p>
    <w:p w14:paraId="6C866270" w14:textId="77777777" w:rsidR="004D7CFF" w:rsidRPr="004B4FC2" w:rsidRDefault="004D7CFF" w:rsidP="00250DD3">
      <w:pPr>
        <w:pStyle w:val="Balk3"/>
      </w:pPr>
      <w:r w:rsidRPr="004B4FC2">
        <w:t>4.2 Kişisel verilerin yurt dışındaki üçüncü kişilere aktarımı</w:t>
      </w:r>
    </w:p>
    <w:p w14:paraId="7A7B4B82"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r w:rsidRPr="00B82EDD">
        <w:rPr>
          <w:rFonts w:ascii="Century Gothic" w:hAnsi="Century Gothic"/>
          <w:color w:val="345066"/>
          <w:sz w:val="20"/>
          <w:szCs w:val="20"/>
        </w:rPr>
        <w:t xml:space="preserve">Firma bu </w:t>
      </w:r>
      <w:proofErr w:type="spellStart"/>
      <w:r w:rsidRPr="00B82EDD">
        <w:rPr>
          <w:rFonts w:ascii="Century Gothic" w:hAnsi="Century Gothic"/>
          <w:color w:val="345066"/>
          <w:sz w:val="20"/>
          <w:szCs w:val="20"/>
        </w:rPr>
        <w:t>Politika’nın</w:t>
      </w:r>
      <w:proofErr w:type="spellEnd"/>
      <w:r w:rsidRPr="00B82EDD">
        <w:rPr>
          <w:rFonts w:ascii="Century Gothic" w:hAnsi="Century Gothic"/>
          <w:color w:val="345066"/>
          <w:sz w:val="20"/>
          <w:szCs w:val="20"/>
        </w:rPr>
        <w:t xml:space="preserve"> 3. Başlığı altında açıklanmış olan veri işleme şartlarından en az birinin varlığı halinde ve gerekli güvenlik önlemlerini alarak kişisel veri sahibinin kişisel verilerini ve özel nitelikli kişisel verilerini yurt dışındaki üçüncü kişilere aktarabilmektedir. </w:t>
      </w:r>
      <w:proofErr w:type="gramStart"/>
      <w:r w:rsidRPr="00B82EDD">
        <w:rPr>
          <w:rFonts w:ascii="Century Gothic" w:hAnsi="Century Gothic"/>
          <w:color w:val="345066"/>
          <w:sz w:val="20"/>
          <w:szCs w:val="20"/>
        </w:rPr>
        <w:t xml:space="preserve">Firma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rsidRPr="00B82EDD">
        <w:rPr>
          <w:rFonts w:ascii="Century Gothic" w:hAnsi="Century Gothic"/>
          <w:color w:val="345066"/>
          <w:sz w:val="20"/>
          <w:szCs w:val="20"/>
        </w:rPr>
        <w:t>Firma bu doğrultuda KVK Kanunu’nun 9. maddesinde öngörülen düzenlemelere uygun hareket etmektedir.</w:t>
      </w:r>
    </w:p>
    <w:p w14:paraId="670CBEEC" w14:textId="77777777" w:rsidR="004D7CFF" w:rsidRPr="004B4FC2" w:rsidRDefault="004D7CFF" w:rsidP="00250DD3">
      <w:pPr>
        <w:pStyle w:val="Balk3"/>
      </w:pPr>
      <w:r w:rsidRPr="004B4FC2">
        <w:t>4.3 Kişisel verilerin aktarıldığı üçüncü kişiler ve aktarılma amaçları</w:t>
      </w:r>
    </w:p>
    <w:p w14:paraId="6F0557F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 xml:space="preserve">Kanunun genel ilkeleri ile 8. ve 9. maddelerinde yer alan veri işleme şartları </w:t>
      </w:r>
      <w:proofErr w:type="gramStart"/>
      <w:r w:rsidRPr="00B82EDD">
        <w:rPr>
          <w:rFonts w:ascii="Century Gothic" w:hAnsi="Century Gothic"/>
          <w:color w:val="345066"/>
          <w:sz w:val="20"/>
          <w:szCs w:val="20"/>
        </w:rPr>
        <w:t>dahilinde</w:t>
      </w:r>
      <w:proofErr w:type="gramEnd"/>
      <w:r w:rsidRPr="00B82EDD">
        <w:rPr>
          <w:rFonts w:ascii="Century Gothic" w:hAnsi="Century Gothic"/>
          <w:color w:val="345066"/>
          <w:sz w:val="20"/>
          <w:szCs w:val="20"/>
        </w:rPr>
        <w:t xml:space="preserve"> Firma, aşağıdaki tabloda </w:t>
      </w:r>
      <w:proofErr w:type="spellStart"/>
      <w:r w:rsidRPr="00B82EDD">
        <w:rPr>
          <w:rFonts w:ascii="Century Gothic" w:hAnsi="Century Gothic"/>
          <w:color w:val="345066"/>
          <w:sz w:val="20"/>
          <w:szCs w:val="20"/>
        </w:rPr>
        <w:t>kategorizasyonu</w:t>
      </w:r>
      <w:proofErr w:type="spellEnd"/>
      <w:r w:rsidRPr="00B82EDD">
        <w:rPr>
          <w:rFonts w:ascii="Century Gothic" w:hAnsi="Century Gothic"/>
          <w:color w:val="345066"/>
          <w:sz w:val="20"/>
          <w:szCs w:val="20"/>
        </w:rPr>
        <w:t xml:space="preserve"> yapılmış taraflara veri aktarımı gerçekleştirebilmektedir:</w:t>
      </w:r>
    </w:p>
    <w:tbl>
      <w:tblPr>
        <w:tblW w:w="9071" w:type="dxa"/>
        <w:shd w:val="clear" w:color="auto" w:fill="F7F5F3"/>
        <w:tblCellMar>
          <w:left w:w="0" w:type="dxa"/>
          <w:right w:w="0" w:type="dxa"/>
        </w:tblCellMar>
        <w:tblLook w:val="04A0" w:firstRow="1" w:lastRow="0" w:firstColumn="1" w:lastColumn="0" w:noHBand="0" w:noVBand="1"/>
      </w:tblPr>
      <w:tblGrid>
        <w:gridCol w:w="2129"/>
        <w:gridCol w:w="4540"/>
        <w:gridCol w:w="2402"/>
      </w:tblGrid>
      <w:tr w:rsidR="004D7CFF" w:rsidRPr="004B4FC2" w14:paraId="1CF6AE61"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B0BD48D"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Veri Aktarımı Yapılabilecek Kişiler</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4FE605F4"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Tanım</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467F4E96" w14:textId="77777777" w:rsidR="004D7CFF" w:rsidRPr="00B82EDD" w:rsidRDefault="004D7CFF" w:rsidP="00DB316C">
            <w:pPr>
              <w:spacing w:line="240" w:lineRule="auto"/>
              <w:jc w:val="left"/>
              <w:rPr>
                <w:rFonts w:ascii="Century Gothic" w:eastAsia="Times New Roman" w:hAnsi="Century Gothic"/>
                <w:b/>
                <w:bCs/>
                <w:color w:val="345066"/>
                <w:sz w:val="20"/>
                <w:szCs w:val="20"/>
              </w:rPr>
            </w:pPr>
            <w:r w:rsidRPr="00B82EDD">
              <w:rPr>
                <w:rFonts w:ascii="Century Gothic" w:eastAsia="Times New Roman" w:hAnsi="Century Gothic"/>
                <w:b/>
                <w:bCs/>
                <w:color w:val="345066"/>
                <w:sz w:val="20"/>
                <w:szCs w:val="20"/>
              </w:rPr>
              <w:t>Amaç</w:t>
            </w:r>
          </w:p>
        </w:tc>
      </w:tr>
      <w:tr w:rsidR="004D7CFF" w:rsidRPr="004B4FC2" w14:paraId="574AFF04"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3E8C8991"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 Ortağı</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308660B6"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Firma’nın ticari faaliyetlerini yürütürken iş ortaklığı kurduğu taraflar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2E38E236"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 ortaklığının kurulma amaçlarının yerine getirilmesini temin etmek amacıyla sınırlı olarak kişisel verilerin paylaşımı</w:t>
            </w:r>
          </w:p>
        </w:tc>
      </w:tr>
      <w:tr w:rsidR="004D7CFF" w:rsidRPr="004B4FC2" w14:paraId="6B0BF4D5"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73262EA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Hissedarlar</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1AD842E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İlgili mevzuat hükümlerine göre Firma’nın ticari faaliyetlerine ilişkin stratejilerinin ve denetim faaliyetlerinin tasarlanması konusunda yetkili olan hissedarlar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758ADB4C"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Firma’nın ticari faaliyetlerine ilişkin stratejilerin tasarlanması ve denetim amaçlarıyla sınırlı olarak kişisel verilerin paylaşımı</w:t>
            </w:r>
          </w:p>
        </w:tc>
      </w:tr>
      <w:tr w:rsidR="004D7CFF" w:rsidRPr="004B4FC2" w14:paraId="3D9CFBC5"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4BC83E4"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Şirket Yetkilileri</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0F1CAD0E"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Yönetim kurulu üyeleri ve diğer yetkilendirilen kişiler</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5A27A2CA"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Firma’nın ticari faaliyetlerine ilişkin stratejilerin </w:t>
            </w:r>
            <w:r w:rsidRPr="00B82EDD">
              <w:rPr>
                <w:rFonts w:ascii="Century Gothic" w:eastAsia="Times New Roman" w:hAnsi="Century Gothic"/>
                <w:color w:val="345066"/>
                <w:sz w:val="20"/>
                <w:szCs w:val="20"/>
              </w:rPr>
              <w:lastRenderedPageBreak/>
              <w:t>tasarlanması, en üst düzeyde yönetiminin sağlanması ve denetim amaçlarıyla sınırlı olarak kişisel verilerin paylaşımı</w:t>
            </w:r>
          </w:p>
        </w:tc>
      </w:tr>
      <w:tr w:rsidR="004D7CFF" w:rsidRPr="004B4FC2" w14:paraId="12BE4FC8"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4A738CFB"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lastRenderedPageBreak/>
              <w:t>Hukuken Yetkili Kamu Kurum ve Kuruluşları</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4DF45FE9" w14:textId="73C24E75"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Hukuken </w:t>
            </w:r>
            <w:proofErr w:type="spellStart"/>
            <w:r w:rsidRPr="00B82EDD">
              <w:rPr>
                <w:rFonts w:ascii="Century Gothic" w:eastAsia="Times New Roman" w:hAnsi="Century Gothic"/>
                <w:color w:val="345066"/>
                <w:sz w:val="20"/>
                <w:szCs w:val="20"/>
              </w:rPr>
              <w:t>Firma</w:t>
            </w:r>
            <w:r w:rsidR="00540C85" w:rsidRPr="00B82EDD">
              <w:rPr>
                <w:rFonts w:ascii="Century Gothic" w:eastAsia="Times New Roman" w:hAnsi="Century Gothic"/>
                <w:color w:val="345066"/>
                <w:sz w:val="20"/>
                <w:szCs w:val="20"/>
              </w:rPr>
              <w:t>’dan</w:t>
            </w:r>
            <w:proofErr w:type="spellEnd"/>
            <w:r w:rsidRPr="00B82EDD">
              <w:rPr>
                <w:rFonts w:ascii="Century Gothic" w:eastAsia="Times New Roman" w:hAnsi="Century Gothic"/>
                <w:color w:val="345066"/>
                <w:sz w:val="20"/>
                <w:szCs w:val="20"/>
              </w:rPr>
              <w:t xml:space="preserve"> bilgi ve belge almaya yetkili kamu kurum ve kuruluşları</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3310489C"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İlgili kamu kurum ve kuruluşlarının bilgi talep etme amacıyla sınırlı olarak kişisel veri paylaşımı</w:t>
            </w:r>
          </w:p>
        </w:tc>
      </w:tr>
      <w:tr w:rsidR="004D7CFF" w:rsidRPr="004B4FC2" w14:paraId="68331E8C" w14:textId="77777777" w:rsidTr="004D7CFF">
        <w:tc>
          <w:tcPr>
            <w:tcW w:w="0" w:type="auto"/>
            <w:tcBorders>
              <w:top w:val="nil"/>
              <w:left w:val="nil"/>
              <w:bottom w:val="single" w:sz="6" w:space="0" w:color="E1E1E1"/>
              <w:right w:val="nil"/>
            </w:tcBorders>
            <w:shd w:val="clear" w:color="auto" w:fill="F7F5F3"/>
            <w:tcMar>
              <w:top w:w="180" w:type="dxa"/>
              <w:left w:w="0" w:type="dxa"/>
              <w:bottom w:w="180" w:type="dxa"/>
              <w:right w:w="225" w:type="dxa"/>
            </w:tcMar>
            <w:vAlign w:val="bottom"/>
            <w:hideMark/>
          </w:tcPr>
          <w:p w14:paraId="2A076D98"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Hukuken Yetkili Özel Hukuk Kişileri</w:t>
            </w:r>
          </w:p>
        </w:tc>
        <w:tc>
          <w:tcPr>
            <w:tcW w:w="0" w:type="auto"/>
            <w:tcBorders>
              <w:top w:val="nil"/>
              <w:left w:val="nil"/>
              <w:bottom w:val="single" w:sz="6" w:space="0" w:color="E1E1E1"/>
              <w:right w:val="nil"/>
            </w:tcBorders>
            <w:shd w:val="clear" w:color="auto" w:fill="F7F5F3"/>
            <w:tcMar>
              <w:top w:w="180" w:type="dxa"/>
              <w:left w:w="225" w:type="dxa"/>
              <w:bottom w:w="180" w:type="dxa"/>
              <w:right w:w="225" w:type="dxa"/>
            </w:tcMar>
            <w:vAlign w:val="bottom"/>
            <w:hideMark/>
          </w:tcPr>
          <w:p w14:paraId="7A04340F" w14:textId="610979E6"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Hukuken </w:t>
            </w:r>
            <w:proofErr w:type="spellStart"/>
            <w:r w:rsidRPr="00B82EDD">
              <w:rPr>
                <w:rFonts w:ascii="Century Gothic" w:eastAsia="Times New Roman" w:hAnsi="Century Gothic"/>
                <w:color w:val="345066"/>
                <w:sz w:val="20"/>
                <w:szCs w:val="20"/>
              </w:rPr>
              <w:t>Firma</w:t>
            </w:r>
            <w:r w:rsidR="000B03DE" w:rsidRPr="00B82EDD">
              <w:rPr>
                <w:rFonts w:ascii="Century Gothic" w:eastAsia="Times New Roman" w:hAnsi="Century Gothic"/>
                <w:color w:val="345066"/>
                <w:sz w:val="20"/>
                <w:szCs w:val="20"/>
              </w:rPr>
              <w:t>’dan</w:t>
            </w:r>
            <w:proofErr w:type="spellEnd"/>
            <w:r w:rsidRPr="00B82EDD">
              <w:rPr>
                <w:rFonts w:ascii="Century Gothic" w:eastAsia="Times New Roman" w:hAnsi="Century Gothic"/>
                <w:color w:val="345066"/>
                <w:sz w:val="20"/>
                <w:szCs w:val="20"/>
              </w:rPr>
              <w:t xml:space="preserve"> bilgi ve belge almaya yetkili özel hukuk kişileri</w:t>
            </w:r>
          </w:p>
        </w:tc>
        <w:tc>
          <w:tcPr>
            <w:tcW w:w="2402" w:type="dxa"/>
            <w:tcBorders>
              <w:top w:val="nil"/>
              <w:left w:val="nil"/>
              <w:bottom w:val="single" w:sz="6" w:space="0" w:color="E1E1E1"/>
              <w:right w:val="nil"/>
            </w:tcBorders>
            <w:shd w:val="clear" w:color="auto" w:fill="F7F5F3"/>
            <w:tcMar>
              <w:top w:w="180" w:type="dxa"/>
              <w:left w:w="225" w:type="dxa"/>
              <w:bottom w:w="180" w:type="dxa"/>
              <w:right w:w="0" w:type="dxa"/>
            </w:tcMar>
            <w:vAlign w:val="bottom"/>
            <w:hideMark/>
          </w:tcPr>
          <w:p w14:paraId="0E4E2D78" w14:textId="77777777" w:rsidR="004D7CFF" w:rsidRPr="00B82EDD" w:rsidRDefault="004D7CFF" w:rsidP="00DB316C">
            <w:pPr>
              <w:spacing w:line="240" w:lineRule="auto"/>
              <w:jc w:val="left"/>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İlgili özel hukuk kişilerinin hukuki yetkisi </w:t>
            </w:r>
            <w:proofErr w:type="gramStart"/>
            <w:r w:rsidRPr="00B82EDD">
              <w:rPr>
                <w:rFonts w:ascii="Century Gothic" w:eastAsia="Times New Roman" w:hAnsi="Century Gothic"/>
                <w:color w:val="345066"/>
                <w:sz w:val="20"/>
                <w:szCs w:val="20"/>
              </w:rPr>
              <w:t>dahilinde</w:t>
            </w:r>
            <w:proofErr w:type="gramEnd"/>
            <w:r w:rsidRPr="00B82EDD">
              <w:rPr>
                <w:rFonts w:ascii="Century Gothic" w:eastAsia="Times New Roman" w:hAnsi="Century Gothic"/>
                <w:color w:val="345066"/>
                <w:sz w:val="20"/>
                <w:szCs w:val="20"/>
              </w:rPr>
              <w:t xml:space="preserve"> talep ettiği amaçla sınırlı olarak verilerin paylaşımı</w:t>
            </w:r>
          </w:p>
        </w:tc>
      </w:tr>
    </w:tbl>
    <w:p w14:paraId="0C27C56B" w14:textId="77777777" w:rsidR="004D7CFF" w:rsidRPr="00B82EDD" w:rsidRDefault="004D7CFF" w:rsidP="00B82EDD">
      <w:pPr>
        <w:pStyle w:val="Balk2"/>
      </w:pPr>
      <w:r w:rsidRPr="00B82EDD">
        <w:t>5. Veri Sahibinin Hakları ve İlgili Hakların Kullanılması</w:t>
      </w:r>
    </w:p>
    <w:p w14:paraId="6CCD4434" w14:textId="77777777" w:rsidR="004D7CFF" w:rsidRPr="004B4FC2" w:rsidRDefault="004D7CFF" w:rsidP="00250DD3">
      <w:pPr>
        <w:pStyle w:val="Balk3"/>
      </w:pPr>
      <w:r w:rsidRPr="004B4FC2">
        <w:t>5.1 Kişisel veri sahibinin hakları:</w:t>
      </w:r>
    </w:p>
    <w:p w14:paraId="19BE70C9"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verilerinin işlenip işlenmediğini öğrenme,</w:t>
      </w:r>
    </w:p>
    <w:p w14:paraId="39F98618"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 işlenmişse buna ilişkin bilgi talep etme,</w:t>
      </w:r>
    </w:p>
    <w:p w14:paraId="349A0D9A"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işlenme amacını ve bunların amacına uygun kullanılıp kullanılmadığını öğrenme,</w:t>
      </w:r>
    </w:p>
    <w:p w14:paraId="1508A058"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Yurt içinde veya yurt dışında kişisel verilerin aktarıldığı üçüncü kişileri bilme,</w:t>
      </w:r>
    </w:p>
    <w:p w14:paraId="06FC09D1"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eksik veya yanlış işlenmiş olması hâlinde bunların düzeltilmesini isteme ve bu kapsamda yapılan işlemin kişisel verilerin aktarıldığı üçüncü kişilere bildirilmesini isteme,</w:t>
      </w:r>
    </w:p>
    <w:p w14:paraId="0E115319"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9AD9416"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İşlenen verilerin münhasıran otomatik sistemler vasıtasıyla analiz edilmesi suretiyle kişinin kendisi aleyhine bir sonucun ortaya çıkması halinde bu sonuca itiraz etme,</w:t>
      </w:r>
    </w:p>
    <w:p w14:paraId="2316FE10" w14:textId="77777777" w:rsidR="004D7CFF" w:rsidRPr="00B82EDD" w:rsidRDefault="004D7CFF" w:rsidP="00B82EDD">
      <w:pPr>
        <w:numPr>
          <w:ilvl w:val="0"/>
          <w:numId w:val="15"/>
        </w:numPr>
        <w:spacing w:line="240" w:lineRule="auto"/>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kanuna aykırı olarak işlenmesi sebebiyle zarara uğraması hâlinde zararın giderilmesini talep etme.</w:t>
      </w:r>
    </w:p>
    <w:p w14:paraId="441D7F22" w14:textId="77777777" w:rsidR="004D7CFF" w:rsidRPr="00B82EDD" w:rsidRDefault="004D7CFF" w:rsidP="00B82EDD">
      <w:pPr>
        <w:spacing w:before="100" w:beforeAutospacing="1" w:after="100" w:afterAutospacing="1" w:line="240" w:lineRule="auto"/>
        <w:textAlignment w:val="baseline"/>
        <w:rPr>
          <w:rFonts w:ascii="Century Gothic" w:hAnsi="Century Gothic"/>
          <w:color w:val="345066"/>
          <w:sz w:val="20"/>
          <w:szCs w:val="20"/>
        </w:rPr>
      </w:pPr>
      <w:proofErr w:type="gramStart"/>
      <w:r w:rsidRPr="00B82EDD">
        <w:rPr>
          <w:rFonts w:ascii="Century Gothic" w:hAnsi="Century Gothic"/>
          <w:color w:val="345066"/>
          <w:sz w:val="20"/>
          <w:szCs w:val="20"/>
        </w:rPr>
        <w:t>Kişisel verilerin doğrudan veri sahibinden elde edilmemesi halinde; Firma tarafından (1) kişisel verilerin elde edilmesinden itibaren makul bir süre içerisinde, (2) kişisel verilerin veri sahipleri kişi ile iletişim amacıyla kullanılacak olması durumunda, ilk iletişim kurulması esnasında, (3) kişisel verilerin aktarılacak olması halinde, en geç kişisel verilerin ilk kez aktarımının yapılacağı esnada veri sahiplerinin aydınlatılmasına ilişkin faaliyetler yürütülmektedir.</w:t>
      </w:r>
      <w:proofErr w:type="gramEnd"/>
    </w:p>
    <w:p w14:paraId="3AA31498" w14:textId="77777777" w:rsidR="004D7CFF" w:rsidRPr="004B4FC2" w:rsidRDefault="004D7CFF" w:rsidP="00250DD3">
      <w:pPr>
        <w:pStyle w:val="Balk3"/>
      </w:pPr>
      <w:r w:rsidRPr="004B4FC2">
        <w:t>5.2 Kişisel veri sahibinin haklarını ileri süremeyeceği haller:</w:t>
      </w:r>
    </w:p>
    <w:p w14:paraId="1D59CB82"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Kişisel veri sahipleri, KVK Kanunu’nun 28. maddesi gereğince aşağıdaki haller KVK Kanunu kapsamı dışında tutulduğundan, bu konularda 5.1’de sayılan haklarını ileri süremezler:</w:t>
      </w:r>
    </w:p>
    <w:p w14:paraId="18E10E39"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lastRenderedPageBreak/>
        <w:t>Kişisel verilerin, üçüncü kişilere verilmemek ve veri güvenliğine ilişkin yükümlülüklere uyulmak kaydıyla gerçek kişiler tarafından tamamen kendisiyle veya aynı konutta yaşayan aile fertleriyle ilgili faaliyetler kapsamında islenmesi,</w:t>
      </w:r>
    </w:p>
    <w:p w14:paraId="0CEB6BF0"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resmi istatistik ile anonim hâle getirilmek suretiyle araştırma, planlama ve istatistik gibi amaçlarla işlenmesi,</w:t>
      </w:r>
    </w:p>
    <w:p w14:paraId="3E9897C0"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7F02781D"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B82EDD">
        <w:rPr>
          <w:rFonts w:ascii="Century Gothic" w:eastAsia="Times New Roman" w:hAnsi="Century Gothic"/>
          <w:color w:val="345066"/>
          <w:sz w:val="20"/>
          <w:szCs w:val="20"/>
        </w:rPr>
        <w:t>istihbari</w:t>
      </w:r>
      <w:proofErr w:type="spellEnd"/>
      <w:r w:rsidRPr="00B82EDD">
        <w:rPr>
          <w:rFonts w:ascii="Century Gothic" w:eastAsia="Times New Roman" w:hAnsi="Century Gothic"/>
          <w:color w:val="345066"/>
          <w:sz w:val="20"/>
          <w:szCs w:val="20"/>
        </w:rPr>
        <w:t xml:space="preserve"> faaliyetler kapsamında işlenmesi,</w:t>
      </w:r>
    </w:p>
    <w:p w14:paraId="1CC6E8CC" w14:textId="77777777" w:rsidR="004D7CFF" w:rsidRPr="00B82EDD" w:rsidRDefault="004D7CFF" w:rsidP="00DB316C">
      <w:pPr>
        <w:numPr>
          <w:ilvl w:val="0"/>
          <w:numId w:val="16"/>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verilerin soruşturma, kovuşturma, yargılama veya infaz işlemlerine ilişkin olarak yargı makamları veya infaz mercileri tarafından işlenmesi.</w:t>
      </w:r>
    </w:p>
    <w:p w14:paraId="15DDA21E"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KVK Kanunu’nun 28.2. maddesi gereğince; aşağıda sıralanan hallerde kişisel veri sahipleri zararın giderilmesini talep etme hakkı hariç, 5.1’de sayılan diğer haklarını ileri süremezler:</w:t>
      </w:r>
    </w:p>
    <w:p w14:paraId="72A121BA"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suç işlenmesinin önlenmesi veya suç soruşturması için gerekli olması,</w:t>
      </w:r>
    </w:p>
    <w:p w14:paraId="2A97CBB1"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sahibinin kendisi tarafından alenileştirilmiş kişisel verilerin işlenmesi,</w:t>
      </w:r>
    </w:p>
    <w:p w14:paraId="1C6E072A"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4415A322" w14:textId="77777777" w:rsidR="004D7CFF" w:rsidRPr="00B82EDD" w:rsidRDefault="004D7CFF" w:rsidP="00DB316C">
      <w:pPr>
        <w:numPr>
          <w:ilvl w:val="0"/>
          <w:numId w:val="17"/>
        </w:numPr>
        <w:spacing w:line="240" w:lineRule="auto"/>
        <w:jc w:val="left"/>
        <w:textAlignment w:val="baseline"/>
        <w:rPr>
          <w:rFonts w:ascii="Century Gothic" w:eastAsia="Times New Roman" w:hAnsi="Century Gothic"/>
          <w:color w:val="345066"/>
          <w:sz w:val="20"/>
          <w:szCs w:val="20"/>
        </w:rPr>
      </w:pPr>
      <w:r w:rsidRPr="00B82EDD">
        <w:rPr>
          <w:rFonts w:ascii="Century Gothic" w:eastAsia="Times New Roman" w:hAnsi="Century Gothic"/>
          <w:color w:val="345066"/>
          <w:sz w:val="20"/>
          <w:szCs w:val="20"/>
        </w:rPr>
        <w:t>Kişisel veri işlemenin bütçe, vergi ve mali konulara ilişkin olarak Devletin ekonomik ve mali çıkarlarının korunması için gerekli olması.</w:t>
      </w:r>
    </w:p>
    <w:p w14:paraId="0D203721" w14:textId="77777777" w:rsidR="004D7CFF" w:rsidRPr="004B4FC2" w:rsidRDefault="004D7CFF" w:rsidP="00B82EDD">
      <w:pPr>
        <w:pStyle w:val="Balk2"/>
      </w:pPr>
      <w:r w:rsidRPr="004B4FC2">
        <w:t>6. Kişisel Verilerin Silinmesi, Yok Edilmesi, Anonim Hale Getirilmesi</w:t>
      </w:r>
    </w:p>
    <w:p w14:paraId="27EFB66B" w14:textId="77777777" w:rsidR="004D7CFF" w:rsidRPr="00B82EDD" w:rsidRDefault="004D7CFF" w:rsidP="00DB316C">
      <w:pPr>
        <w:spacing w:before="100" w:beforeAutospacing="1" w:after="100" w:afterAutospacing="1" w:line="240" w:lineRule="auto"/>
        <w:jc w:val="left"/>
        <w:textAlignment w:val="baseline"/>
        <w:rPr>
          <w:rFonts w:ascii="Century Gothic" w:hAnsi="Century Gothic"/>
          <w:color w:val="345066"/>
          <w:sz w:val="20"/>
          <w:szCs w:val="20"/>
        </w:rPr>
      </w:pPr>
      <w:r w:rsidRPr="00B82EDD">
        <w:rPr>
          <w:rFonts w:ascii="Century Gothic" w:hAnsi="Century Gothic"/>
          <w:color w:val="345066"/>
          <w:sz w:val="20"/>
          <w:szCs w:val="20"/>
        </w:rPr>
        <w:t>Türk Ceza Kanunu’nun 138. maddesinde ve KVK Kanunu’nun 7. maddesinde düzenlendiği üzere ilgili kanun hükümlerine uygun olarak işlenmiş olmasına rağmen, işlenmesini gerektiren sebeplerin ortadan kalkması hâlinde Firma’nın kararına istinaden veya kişisel veri sahibinin talebi üzerine kişisel veriler silinir, yok edilir veya anonim hâle getirilir. Bu kapsamda Firma ilgili yükümlülüğünü yerine getirmek üzere Şirket içerisinde gerekli teknik ve idari tedbirleri alarak; bu konuda gerekli işleyiş mekanizmaları geliştirmiş olup; bu yükümlülüklerine uygun davranmak üzere ilgili iş birimlerini eğitmekte, görevlendirme ve farkındalıklarını sağlamaktadır.</w:t>
      </w:r>
    </w:p>
    <w:p w14:paraId="1440A0E3" w14:textId="77777777" w:rsidR="00BF1184" w:rsidRDefault="004D7CFF" w:rsidP="00BF1184">
      <w:pPr>
        <w:pStyle w:val="Balk2"/>
        <w:rPr>
          <w:bdr w:val="none" w:sz="0" w:space="0" w:color="auto" w:frame="1"/>
        </w:rPr>
      </w:pPr>
      <w:r w:rsidRPr="004B4FC2">
        <w:rPr>
          <w:bdr w:val="none" w:sz="0" w:space="0" w:color="auto" w:frame="1"/>
        </w:rPr>
        <w:t>Bizimle İletişime Geçin</w:t>
      </w:r>
    </w:p>
    <w:p w14:paraId="0A9D2BAA" w14:textId="6CA1BF9B" w:rsidR="00BF1184" w:rsidRPr="00BF1184" w:rsidRDefault="004D7CFF" w:rsidP="00BF1184">
      <w:pPr>
        <w:pStyle w:val="Balk2"/>
      </w:pPr>
      <w:r w:rsidRPr="00B82EDD">
        <w:rPr>
          <w:sz w:val="20"/>
          <w:szCs w:val="20"/>
        </w:rPr>
        <w:t>Kişisel Verilerin Korunması Politikası ile ilgili tüm soru ve görüşlerinizi iletmek için bize ulaşın!</w:t>
      </w:r>
    </w:p>
    <w:p w14:paraId="1773C0B8" w14:textId="439F1FEB" w:rsidR="00BF1184" w:rsidRPr="00BF1184" w:rsidRDefault="00974799" w:rsidP="00BF1184">
      <w:pPr>
        <w:spacing w:before="100" w:beforeAutospacing="1" w:after="100" w:afterAutospacing="1" w:line="240" w:lineRule="auto"/>
        <w:jc w:val="left"/>
        <w:textAlignment w:val="baseline"/>
      </w:pPr>
      <w:r>
        <w:t xml:space="preserve">Merkez: Karma org. San. </w:t>
      </w:r>
      <w:proofErr w:type="spellStart"/>
      <w:r w:rsidR="00BF1184">
        <w:t>bölg</w:t>
      </w:r>
      <w:proofErr w:type="spellEnd"/>
      <w:r w:rsidR="00BF1184">
        <w:t xml:space="preserve">. </w:t>
      </w:r>
      <w:r>
        <w:t>2.</w:t>
      </w:r>
      <w:r w:rsidR="00BF1184" w:rsidRPr="00BF1184">
        <w:t>Cadde numara 38 kat 1 Merkez/Uşak</w:t>
      </w:r>
    </w:p>
    <w:p w14:paraId="4EB50E09" w14:textId="77777777" w:rsidR="00BF1184" w:rsidRPr="00BF1184" w:rsidRDefault="00BF1184" w:rsidP="00BF1184">
      <w:pPr>
        <w:spacing w:before="100" w:beforeAutospacing="1" w:after="100" w:afterAutospacing="1" w:line="240" w:lineRule="auto"/>
        <w:jc w:val="left"/>
        <w:textAlignment w:val="baseline"/>
      </w:pPr>
      <w:r w:rsidRPr="00BF1184">
        <w:t>E-Posta: rgderi@rgderi.com</w:t>
      </w:r>
    </w:p>
    <w:p w14:paraId="12E85C25" w14:textId="77777777" w:rsidR="00BF1184" w:rsidRPr="00BF1184" w:rsidRDefault="00BF1184" w:rsidP="00BF1184">
      <w:pPr>
        <w:spacing w:before="100" w:beforeAutospacing="1" w:after="100" w:afterAutospacing="1" w:line="240" w:lineRule="auto"/>
        <w:jc w:val="left"/>
        <w:textAlignment w:val="baseline"/>
      </w:pPr>
    </w:p>
    <w:p w14:paraId="7723A7FE" w14:textId="77777777" w:rsidR="00BF1184" w:rsidRPr="00BF1184" w:rsidRDefault="00BF1184" w:rsidP="00BF1184">
      <w:pPr>
        <w:spacing w:before="100" w:beforeAutospacing="1" w:after="100" w:afterAutospacing="1" w:line="240" w:lineRule="auto"/>
        <w:jc w:val="left"/>
        <w:textAlignment w:val="baseline"/>
      </w:pPr>
    </w:p>
    <w:p w14:paraId="468DFAC9" w14:textId="4A9841ED" w:rsidR="004D7CFF" w:rsidRPr="00ED7275" w:rsidRDefault="004D7CFF" w:rsidP="00BF1184">
      <w:pPr>
        <w:spacing w:before="100" w:beforeAutospacing="1" w:after="100" w:afterAutospacing="1" w:line="240" w:lineRule="auto"/>
        <w:jc w:val="left"/>
        <w:textAlignment w:val="baseline"/>
        <w:rPr>
          <w:rFonts w:cs="Arial"/>
          <w:color w:val="FFFFFF"/>
          <w:sz w:val="20"/>
          <w:szCs w:val="20"/>
          <w:shd w:val="clear" w:color="auto" w:fill="6E6E6E"/>
        </w:rPr>
      </w:pPr>
    </w:p>
    <w:sectPr w:rsidR="004D7CFF" w:rsidRPr="00ED7275" w:rsidSect="00BC1882">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A71B" w14:textId="77777777" w:rsidR="008E0BA5" w:rsidRDefault="008E0BA5" w:rsidP="007E1979">
      <w:pPr>
        <w:spacing w:line="240" w:lineRule="auto"/>
      </w:pPr>
      <w:r>
        <w:separator/>
      </w:r>
    </w:p>
  </w:endnote>
  <w:endnote w:type="continuationSeparator" w:id="0">
    <w:p w14:paraId="7E20148A" w14:textId="77777777" w:rsidR="008E0BA5" w:rsidRDefault="008E0BA5" w:rsidP="007E1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9676" w14:textId="321A0080" w:rsidR="007E1979" w:rsidRPr="007E1979" w:rsidRDefault="000C467A" w:rsidP="007E1979">
    <w:pPr>
      <w:pStyle w:val="AltBilgi"/>
      <w:jc w:val="right"/>
      <w:rPr>
        <w:rFonts w:ascii="Century Gothic" w:hAnsi="Century Gothic"/>
        <w:sz w:val="16"/>
        <w:szCs w:val="16"/>
      </w:rPr>
    </w:pPr>
    <w:r>
      <w:rPr>
        <w:rFonts w:ascii="Century Gothic" w:hAnsi="Century Gothic"/>
        <w:sz w:val="16"/>
        <w:szCs w:val="16"/>
      </w:rPr>
      <w:t>RG</w:t>
    </w:r>
    <w:r w:rsidR="007E1979" w:rsidRPr="00227FC9">
      <w:rPr>
        <w:rFonts w:ascii="Century Gothic" w:hAnsi="Century Gothic"/>
        <w:sz w:val="16"/>
        <w:szCs w:val="16"/>
      </w:rPr>
      <w:t>.</w:t>
    </w:r>
    <w:r w:rsidR="007E1979">
      <w:rPr>
        <w:rFonts w:ascii="Century Gothic" w:hAnsi="Century Gothic"/>
        <w:sz w:val="16"/>
        <w:szCs w:val="16"/>
      </w:rPr>
      <w:t xml:space="preserve"> </w:t>
    </w:r>
    <w:proofErr w:type="gramStart"/>
    <w:r w:rsidR="007E1979" w:rsidRPr="00227FC9">
      <w:rPr>
        <w:rFonts w:ascii="Century Gothic" w:hAnsi="Century Gothic"/>
        <w:sz w:val="16"/>
        <w:szCs w:val="16"/>
      </w:rPr>
      <w:t>KVKK.</w:t>
    </w:r>
    <w:r w:rsidR="007E1979">
      <w:rPr>
        <w:rFonts w:ascii="Century Gothic" w:hAnsi="Century Gothic"/>
        <w:sz w:val="16"/>
        <w:szCs w:val="16"/>
      </w:rPr>
      <w:t>PO</w:t>
    </w:r>
    <w:proofErr w:type="gramEnd"/>
    <w:r w:rsidR="007E1979">
      <w:rPr>
        <w:rFonts w:ascii="Century Gothic" w:hAnsi="Century Gothic"/>
        <w:sz w:val="16"/>
        <w:szCs w:val="16"/>
      </w:rPr>
      <w:t>.O1</w:t>
    </w:r>
    <w:r w:rsidR="007E1979" w:rsidRPr="00227FC9">
      <w:rPr>
        <w:rFonts w:ascii="Century Gothic" w:hAnsi="Century Gothic"/>
        <w:sz w:val="16"/>
        <w:szCs w:val="16"/>
      </w:rPr>
      <w:t>/ YT 10.12.2019/ R.0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7E3C" w14:textId="77777777" w:rsidR="008E0BA5" w:rsidRDefault="008E0BA5" w:rsidP="007E1979">
      <w:pPr>
        <w:spacing w:line="240" w:lineRule="auto"/>
      </w:pPr>
      <w:r>
        <w:separator/>
      </w:r>
    </w:p>
  </w:footnote>
  <w:footnote w:type="continuationSeparator" w:id="0">
    <w:p w14:paraId="617D60E3" w14:textId="77777777" w:rsidR="008E0BA5" w:rsidRDefault="008E0BA5" w:rsidP="007E1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76" w:type="dxa"/>
      <w:tblLook w:val="04A0" w:firstRow="1" w:lastRow="0" w:firstColumn="1" w:lastColumn="0" w:noHBand="0" w:noVBand="1"/>
    </w:tblPr>
    <w:tblGrid>
      <w:gridCol w:w="2960"/>
      <w:gridCol w:w="6816"/>
    </w:tblGrid>
    <w:tr w:rsidR="007E1979" w:rsidRPr="00AC5509" w14:paraId="21AC1884" w14:textId="77777777" w:rsidTr="00FB7665">
      <w:tc>
        <w:tcPr>
          <w:tcW w:w="2960" w:type="dxa"/>
        </w:tcPr>
        <w:p w14:paraId="71F16184" w14:textId="2C6753F8" w:rsidR="007E1979" w:rsidRPr="00AC5509" w:rsidRDefault="00BF1184" w:rsidP="007E1979">
          <w:pPr>
            <w:tabs>
              <w:tab w:val="center" w:pos="4536"/>
              <w:tab w:val="right" w:pos="9072"/>
            </w:tabs>
            <w:spacing w:line="240" w:lineRule="auto"/>
            <w:rPr>
              <w:sz w:val="20"/>
              <w:szCs w:val="20"/>
            </w:rPr>
          </w:pPr>
          <w:r w:rsidRPr="00B407D9">
            <w:rPr>
              <w:noProof/>
              <w:sz w:val="20"/>
              <w:szCs w:val="20"/>
            </w:rPr>
            <w:drawing>
              <wp:anchor distT="0" distB="0" distL="114300" distR="114300" simplePos="0" relativeHeight="251659264" behindDoc="1" locked="0" layoutInCell="1" allowOverlap="1" wp14:anchorId="130D2E3C" wp14:editId="307A2472">
                <wp:simplePos x="0" y="0"/>
                <wp:positionH relativeFrom="column">
                  <wp:posOffset>-6350</wp:posOffset>
                </wp:positionH>
                <wp:positionV relativeFrom="paragraph">
                  <wp:posOffset>64770</wp:posOffset>
                </wp:positionV>
                <wp:extent cx="1571625" cy="647700"/>
                <wp:effectExtent l="0" t="0" r="9525" b="0"/>
                <wp:wrapTight wrapText="bothSides">
                  <wp:wrapPolygon edited="0">
                    <wp:start x="0" y="2541"/>
                    <wp:lineTo x="0" y="13976"/>
                    <wp:lineTo x="1309" y="13976"/>
                    <wp:lineTo x="1309" y="17153"/>
                    <wp:lineTo x="3927" y="19694"/>
                    <wp:lineTo x="6807" y="19694"/>
                    <wp:lineTo x="8116" y="18424"/>
                    <wp:lineTo x="21207" y="14612"/>
                    <wp:lineTo x="21469" y="9529"/>
                    <wp:lineTo x="21469" y="3812"/>
                    <wp:lineTo x="4975" y="2541"/>
                    <wp:lineTo x="0" y="2541"/>
                  </wp:wrapPolygon>
                </wp:wrapTight>
                <wp:docPr id="2" name="Resim 2" descr="http://www.rgderi.com/wp-content/uploads/2016/12/rgd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gderi.com/wp-content/uploads/2016/12/rgde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16" w:type="dxa"/>
        </w:tcPr>
        <w:p w14:paraId="5436EA2E" w14:textId="5A631474" w:rsidR="007E1979" w:rsidRPr="00AC5509" w:rsidRDefault="007E1979" w:rsidP="007E1979">
          <w:pPr>
            <w:spacing w:line="240" w:lineRule="auto"/>
            <w:jc w:val="center"/>
            <w:rPr>
              <w:b/>
              <w:sz w:val="28"/>
              <w:szCs w:val="28"/>
            </w:rPr>
          </w:pPr>
          <w:r>
            <w:rPr>
              <w:b/>
              <w:sz w:val="28"/>
              <w:szCs w:val="28"/>
            </w:rPr>
            <w:t>KVKK KAPSAMINDA KİŞİSEL VERİLERİN KORUNMASI VE İŞLENMESİ POLİTİKASI</w:t>
          </w:r>
        </w:p>
        <w:p w14:paraId="59C2CFD6" w14:textId="77777777" w:rsidR="007E1979" w:rsidRPr="00AC5509" w:rsidRDefault="007E1979" w:rsidP="007E1979">
          <w:pPr>
            <w:tabs>
              <w:tab w:val="center" w:pos="4536"/>
              <w:tab w:val="right" w:pos="9072"/>
            </w:tabs>
            <w:spacing w:line="240" w:lineRule="auto"/>
          </w:pPr>
        </w:p>
      </w:tc>
    </w:tr>
  </w:tbl>
  <w:p w14:paraId="35DFF6E0" w14:textId="77777777" w:rsidR="007E1979" w:rsidRDefault="007E1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4DC4"/>
    <w:multiLevelType w:val="multilevel"/>
    <w:tmpl w:val="2618E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B64BF"/>
    <w:multiLevelType w:val="multilevel"/>
    <w:tmpl w:val="8452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729E8"/>
    <w:multiLevelType w:val="multilevel"/>
    <w:tmpl w:val="E23A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B610C10"/>
    <w:multiLevelType w:val="multilevel"/>
    <w:tmpl w:val="E322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164F9"/>
    <w:multiLevelType w:val="multilevel"/>
    <w:tmpl w:val="BDD2C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0045EE4"/>
    <w:multiLevelType w:val="multilevel"/>
    <w:tmpl w:val="50542D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14A4EF8"/>
    <w:multiLevelType w:val="multilevel"/>
    <w:tmpl w:val="94727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002C5"/>
    <w:multiLevelType w:val="multilevel"/>
    <w:tmpl w:val="C5C6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50317"/>
    <w:multiLevelType w:val="multilevel"/>
    <w:tmpl w:val="7174D47A"/>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50E2F"/>
    <w:multiLevelType w:val="multilevel"/>
    <w:tmpl w:val="AA3E9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3174B"/>
    <w:multiLevelType w:val="multilevel"/>
    <w:tmpl w:val="AE301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5"/>
  </w:num>
  <w:num w:numId="8">
    <w:abstractNumId w:val="6"/>
  </w:num>
  <w:num w:numId="9">
    <w:abstractNumId w:val="0"/>
  </w:num>
  <w:num w:numId="10">
    <w:abstractNumId w:val="1"/>
  </w:num>
  <w:num w:numId="11">
    <w:abstractNumId w:val="8"/>
  </w:num>
  <w:num w:numId="12">
    <w:abstractNumId w:val="11"/>
  </w:num>
  <w:num w:numId="13">
    <w:abstractNumId w:val="9"/>
  </w:num>
  <w:num w:numId="14">
    <w:abstractNumId w:val="2"/>
  </w:num>
  <w:num w:numId="15">
    <w:abstractNumId w:val="7"/>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FF"/>
    <w:rsid w:val="000B03DE"/>
    <w:rsid w:val="000C467A"/>
    <w:rsid w:val="00124B01"/>
    <w:rsid w:val="00140DCA"/>
    <w:rsid w:val="00250DD3"/>
    <w:rsid w:val="00285C9E"/>
    <w:rsid w:val="00432C43"/>
    <w:rsid w:val="00440AB1"/>
    <w:rsid w:val="004B4FC2"/>
    <w:rsid w:val="004D7CFF"/>
    <w:rsid w:val="00540C85"/>
    <w:rsid w:val="00543BFE"/>
    <w:rsid w:val="005520D0"/>
    <w:rsid w:val="00556898"/>
    <w:rsid w:val="006345A7"/>
    <w:rsid w:val="00711AA9"/>
    <w:rsid w:val="00772C1F"/>
    <w:rsid w:val="007E1979"/>
    <w:rsid w:val="008535D5"/>
    <w:rsid w:val="008E0BA5"/>
    <w:rsid w:val="008E4429"/>
    <w:rsid w:val="00974799"/>
    <w:rsid w:val="00A54B51"/>
    <w:rsid w:val="00B34001"/>
    <w:rsid w:val="00B82EDD"/>
    <w:rsid w:val="00BB56F4"/>
    <w:rsid w:val="00BC1882"/>
    <w:rsid w:val="00BC6262"/>
    <w:rsid w:val="00BF1184"/>
    <w:rsid w:val="00BF26CC"/>
    <w:rsid w:val="00CD67E5"/>
    <w:rsid w:val="00D02C76"/>
    <w:rsid w:val="00D11CE8"/>
    <w:rsid w:val="00D43A6B"/>
    <w:rsid w:val="00D745EF"/>
    <w:rsid w:val="00DB316C"/>
    <w:rsid w:val="00DC7FE7"/>
    <w:rsid w:val="00ED7275"/>
    <w:rsid w:val="00F35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A69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4D7CFF"/>
    <w:pPr>
      <w:keepNext/>
      <w:keepLines/>
      <w:spacing w:before="240" w:after="360"/>
      <w:ind w:left="431" w:hanging="431"/>
      <w:jc w:val="center"/>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B82EDD"/>
    <w:pPr>
      <w:spacing w:before="100" w:beforeAutospacing="1" w:after="100" w:afterAutospacing="1" w:line="240" w:lineRule="auto"/>
      <w:jc w:val="left"/>
      <w:textAlignment w:val="baseline"/>
      <w:outlineLvl w:val="1"/>
    </w:pPr>
    <w:rPr>
      <w:rFonts w:ascii="Century Gothic" w:eastAsia="Times New Roman" w:hAnsi="Century Gothic"/>
      <w:b/>
      <w:color w:val="345066"/>
    </w:rPr>
  </w:style>
  <w:style w:type="paragraph" w:styleId="Balk3">
    <w:name w:val="heading 3"/>
    <w:basedOn w:val="Normal"/>
    <w:next w:val="Normal"/>
    <w:link w:val="Balk3Char"/>
    <w:autoRedefine/>
    <w:uiPriority w:val="9"/>
    <w:unhideWhenUsed/>
    <w:qFormat/>
    <w:rsid w:val="00250DD3"/>
    <w:pPr>
      <w:spacing w:line="240" w:lineRule="auto"/>
      <w:jc w:val="left"/>
      <w:textAlignment w:val="baseline"/>
      <w:outlineLvl w:val="2"/>
    </w:pPr>
    <w:rPr>
      <w:rFonts w:ascii="Century Gothic" w:eastAsia="Times New Roman" w:hAnsi="Century Gothic"/>
      <w:b/>
      <w:bCs/>
      <w:color w:val="345066"/>
      <w:sz w:val="22"/>
      <w:szCs w:val="22"/>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7CFF"/>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B82EDD"/>
    <w:rPr>
      <w:rFonts w:ascii="Century Gothic" w:eastAsia="Times New Roman" w:hAnsi="Century Gothic" w:cs="Times New Roman"/>
      <w:b/>
      <w:color w:val="345066"/>
      <w:lang w:eastAsia="tr-TR"/>
    </w:rPr>
  </w:style>
  <w:style w:type="character" w:customStyle="1" w:styleId="Balk3Char">
    <w:name w:val="Başlık 3 Char"/>
    <w:basedOn w:val="VarsaylanParagrafYazTipi"/>
    <w:link w:val="Balk3"/>
    <w:uiPriority w:val="9"/>
    <w:rsid w:val="00250DD3"/>
    <w:rPr>
      <w:rFonts w:ascii="Century Gothic" w:eastAsia="Times New Roman" w:hAnsi="Century Gothic" w:cs="Times New Roman"/>
      <w:b/>
      <w:bCs/>
      <w:color w:val="345066"/>
      <w:sz w:val="22"/>
      <w:szCs w:val="22"/>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NormalWeb">
    <w:name w:val="Normal (Web)"/>
    <w:basedOn w:val="Normal"/>
    <w:uiPriority w:val="99"/>
    <w:semiHidden/>
    <w:unhideWhenUsed/>
    <w:rsid w:val="004D7CFF"/>
    <w:pPr>
      <w:spacing w:before="100" w:beforeAutospacing="1" w:after="100" w:afterAutospacing="1" w:line="240" w:lineRule="auto"/>
      <w:jc w:val="left"/>
    </w:pPr>
    <w:rPr>
      <w:rFonts w:ascii="Times New Roman" w:hAnsi="Times New Roman"/>
    </w:rPr>
  </w:style>
  <w:style w:type="character" w:styleId="Gl">
    <w:name w:val="Strong"/>
    <w:basedOn w:val="VarsaylanParagrafYazTipi"/>
    <w:uiPriority w:val="22"/>
    <w:qFormat/>
    <w:rsid w:val="004D7CFF"/>
    <w:rPr>
      <w:b/>
      <w:bCs/>
    </w:rPr>
  </w:style>
  <w:style w:type="character" w:styleId="Kpr">
    <w:name w:val="Hyperlink"/>
    <w:basedOn w:val="VarsaylanParagrafYazTipi"/>
    <w:uiPriority w:val="99"/>
    <w:unhideWhenUsed/>
    <w:rsid w:val="004D7CFF"/>
    <w:rPr>
      <w:color w:val="0000FF"/>
      <w:u w:val="single"/>
    </w:rPr>
  </w:style>
  <w:style w:type="paragraph" w:styleId="stBilgi">
    <w:name w:val="header"/>
    <w:basedOn w:val="Normal"/>
    <w:link w:val="stBilgiChar"/>
    <w:uiPriority w:val="99"/>
    <w:unhideWhenUsed/>
    <w:rsid w:val="007E197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E1979"/>
    <w:rPr>
      <w:rFonts w:ascii="Arial" w:hAnsi="Arial" w:cs="Times New Roman"/>
      <w:lang w:eastAsia="tr-TR"/>
    </w:rPr>
  </w:style>
  <w:style w:type="paragraph" w:styleId="AltBilgi">
    <w:name w:val="footer"/>
    <w:basedOn w:val="Normal"/>
    <w:link w:val="AltBilgiChar"/>
    <w:uiPriority w:val="99"/>
    <w:unhideWhenUsed/>
    <w:rsid w:val="007E197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E1979"/>
    <w:rPr>
      <w:rFonts w:ascii="Arial" w:hAnsi="Arial" w:cs="Times New Roman"/>
      <w:lang w:eastAsia="tr-TR"/>
    </w:rPr>
  </w:style>
  <w:style w:type="table" w:styleId="TabloKlavuzu">
    <w:name w:val="Table Grid"/>
    <w:basedOn w:val="NormalTablo"/>
    <w:uiPriority w:val="39"/>
    <w:rsid w:val="007E1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18401">
      <w:bodyDiv w:val="1"/>
      <w:marLeft w:val="0"/>
      <w:marRight w:val="0"/>
      <w:marTop w:val="0"/>
      <w:marBottom w:val="0"/>
      <w:divBdr>
        <w:top w:val="none" w:sz="0" w:space="0" w:color="auto"/>
        <w:left w:val="none" w:sz="0" w:space="0" w:color="auto"/>
        <w:bottom w:val="none" w:sz="0" w:space="0" w:color="auto"/>
        <w:right w:val="none" w:sz="0" w:space="0" w:color="auto"/>
      </w:divBdr>
      <w:divsChild>
        <w:div w:id="1863014828">
          <w:marLeft w:val="0"/>
          <w:marRight w:val="0"/>
          <w:marTop w:val="60"/>
          <w:marBottom w:val="0"/>
          <w:divBdr>
            <w:top w:val="none" w:sz="0" w:space="0" w:color="auto"/>
            <w:left w:val="none" w:sz="0" w:space="0" w:color="auto"/>
            <w:bottom w:val="none" w:sz="0" w:space="0" w:color="auto"/>
            <w:right w:val="none" w:sz="0" w:space="0" w:color="auto"/>
          </w:divBdr>
        </w:div>
      </w:divsChild>
    </w:div>
    <w:div w:id="1561937598">
      <w:bodyDiv w:val="1"/>
      <w:marLeft w:val="0"/>
      <w:marRight w:val="0"/>
      <w:marTop w:val="0"/>
      <w:marBottom w:val="0"/>
      <w:divBdr>
        <w:top w:val="none" w:sz="0" w:space="0" w:color="auto"/>
        <w:left w:val="none" w:sz="0" w:space="0" w:color="auto"/>
        <w:bottom w:val="none" w:sz="0" w:space="0" w:color="auto"/>
        <w:right w:val="none" w:sz="0" w:space="0" w:color="auto"/>
      </w:divBdr>
    </w:div>
    <w:div w:id="213825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4019</Words>
  <Characters>22912</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Halit</cp:lastModifiedBy>
  <cp:revision>3</cp:revision>
  <dcterms:created xsi:type="dcterms:W3CDTF">2021-09-10T12:39:00Z</dcterms:created>
  <dcterms:modified xsi:type="dcterms:W3CDTF">2021-09-10T12:40:00Z</dcterms:modified>
</cp:coreProperties>
</file>